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EastAsia"/>
          <w:color w:val="156082" w:themeColor="accent1"/>
          <w:kern w:val="0"/>
          <w:lang w:val="en-US"/>
          <w14:ligatures w14:val="none"/>
        </w:rPr>
        <w:id w:val="-820662525"/>
        <w:docPartObj>
          <w:docPartGallery w:val="Cover Pages"/>
          <w:docPartUnique/>
        </w:docPartObj>
      </w:sdtPr>
      <w:sdtEndPr>
        <w:rPr>
          <w:color w:val="auto"/>
          <w:sz w:val="36"/>
          <w:szCs w:val="36"/>
        </w:rPr>
      </w:sdtEndPr>
      <w:sdtContent>
        <w:p w14:paraId="02B6C0DD" w14:textId="77777777" w:rsidR="004F1489" w:rsidRDefault="004F1489" w:rsidP="004F1489">
          <w:pPr>
            <w:rPr>
              <w:sz w:val="24"/>
              <w:szCs w:val="24"/>
              <w:lang w:val="en-US"/>
            </w:rPr>
          </w:pPr>
        </w:p>
        <w:p w14:paraId="38118792" w14:textId="46B9C759" w:rsidR="004F1489" w:rsidRPr="004F1489" w:rsidRDefault="000B746E" w:rsidP="004F1489">
          <w:pPr>
            <w:pStyle w:val="IntenseQuote"/>
            <w:rPr>
              <w:i w:val="0"/>
              <w:iCs w:val="0"/>
              <w:sz w:val="48"/>
              <w:szCs w:val="48"/>
            </w:rPr>
          </w:pPr>
          <w:r w:rsidRPr="000B746E">
            <w:rPr>
              <w:noProof/>
              <w:color w:val="156082" w:themeColor="accent1"/>
              <w:sz w:val="28"/>
              <w:szCs w:val="28"/>
            </w:rPr>
            <w:drawing>
              <wp:anchor distT="0" distB="0" distL="114300" distR="114300" simplePos="0" relativeHeight="251658243" behindDoc="1" locked="0" layoutInCell="1" allowOverlap="1" wp14:anchorId="227B4205" wp14:editId="2915B8E0">
                <wp:simplePos x="0" y="0"/>
                <wp:positionH relativeFrom="margin">
                  <wp:align>right</wp:align>
                </wp:positionH>
                <wp:positionV relativeFrom="paragraph">
                  <wp:posOffset>955675</wp:posOffset>
                </wp:positionV>
                <wp:extent cx="5943600" cy="3962400"/>
                <wp:effectExtent l="0" t="0" r="0" b="0"/>
                <wp:wrapNone/>
                <wp:docPr id="309710040" name="Picture 1" descr="A logo for a water spill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9710040" name="Picture 1" descr="A logo for a water spill&#10;&#10;AI-generated content may be incorrect.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96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F1489" w:rsidRPr="004F1489">
            <w:rPr>
              <w:i w:val="0"/>
              <w:iCs w:val="0"/>
              <w:sz w:val="48"/>
              <w:szCs w:val="48"/>
            </w:rPr>
            <w:t xml:space="preserve">HAZARD OVERVIEW AND SAFTEY RECOMMENDATIONS REGARDING THE JULY 23RD, </w:t>
          </w:r>
          <w:r w:rsidR="000819E2">
            <w:rPr>
              <w:i w:val="0"/>
              <w:iCs w:val="0"/>
              <w:sz w:val="48"/>
              <w:szCs w:val="48"/>
            </w:rPr>
            <w:t>2025</w:t>
          </w:r>
          <w:r w:rsidR="004F1489" w:rsidRPr="004F1489">
            <w:rPr>
              <w:i w:val="0"/>
              <w:iCs w:val="0"/>
              <w:sz w:val="48"/>
              <w:szCs w:val="48"/>
            </w:rPr>
            <w:t xml:space="preserve"> OXYBENZONE SPILL</w:t>
          </w:r>
        </w:p>
        <w:p w14:paraId="3F6A4E14" w14:textId="138AC91B" w:rsidR="00291F3B" w:rsidRDefault="00291F3B">
          <w:pPr>
            <w:pStyle w:val="NoSpacing"/>
            <w:jc w:val="center"/>
            <w:rPr>
              <w:color w:val="156082" w:themeColor="accent1"/>
              <w:sz w:val="28"/>
              <w:szCs w:val="28"/>
            </w:rPr>
          </w:pPr>
        </w:p>
        <w:p w14:paraId="7A65A7C7" w14:textId="5005D36A" w:rsidR="00291F3B" w:rsidRPr="009E27E9" w:rsidRDefault="00291F3B" w:rsidP="009E27E9">
          <w:pPr>
            <w:pStyle w:val="NoSpacing"/>
            <w:spacing w:before="480"/>
            <w:jc w:val="center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24144619" wp14:editId="38D1E53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56082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11-28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0AEE1FE7" w14:textId="2E0FC966" w:rsidR="00291F3B" w:rsidRDefault="00A42874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>November 28, 2025</w:t>
                                    </w:r>
                                  </w:p>
                                </w:sdtContent>
                              </w:sdt>
                              <w:p w14:paraId="6C4A9657" w14:textId="3262599A" w:rsidR="00291F3B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156082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56082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A42874">
                                      <w:rPr>
                                        <w:caps/>
                                        <w:color w:val="156082" w:themeColor="accent1"/>
                                      </w:rPr>
                                      <w:t>Mason Swanton</w:t>
                                    </w:r>
                                    <w:r w:rsidR="006E3B5C">
                                      <w:rPr>
                                        <w:caps/>
                                        <w:color w:val="156082" w:themeColor="accent1"/>
                                      </w:rPr>
                                      <w:t xml:space="preserve"> T00246877</w:t>
                                    </w:r>
                                  </w:sdtContent>
                                </w:sdt>
                              </w:p>
                              <w:p w14:paraId="04767501" w14:textId="572899C5" w:rsidR="00291F3B" w:rsidRDefault="00291F3B">
                                <w:pPr>
                                  <w:pStyle w:val="NoSpacing"/>
                                  <w:jc w:val="center"/>
                                  <w:rPr>
                                    <w:color w:val="156082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1446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6" type="#_x0000_t202" style="position:absolute;left:0;text-align:left;margin-left:0;margin-top:0;width:516pt;height:43.9pt;z-index:251658242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156082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11-28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AEE1FE7" w14:textId="2E0FC966" w:rsidR="00291F3B" w:rsidRDefault="00A42874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>November 28, 2025</w:t>
                              </w:r>
                            </w:p>
                          </w:sdtContent>
                        </w:sdt>
                        <w:p w14:paraId="6C4A9657" w14:textId="3262599A" w:rsidR="00291F3B" w:rsidRDefault="008E213A">
                          <w:pPr>
                            <w:pStyle w:val="NoSpacing"/>
                            <w:jc w:val="center"/>
                            <w:rPr>
                              <w:color w:val="156082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156082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42874">
                                <w:rPr>
                                  <w:caps/>
                                  <w:color w:val="156082" w:themeColor="accent1"/>
                                </w:rPr>
                                <w:t>Mason Swanton</w:t>
                              </w:r>
                              <w:r w:rsidR="006E3B5C">
                                <w:rPr>
                                  <w:caps/>
                                  <w:color w:val="156082" w:themeColor="accent1"/>
                                </w:rPr>
                                <w:t xml:space="preserve"> T00246877</w:t>
                              </w:r>
                            </w:sdtContent>
                          </w:sdt>
                        </w:p>
                        <w:p w14:paraId="04767501" w14:textId="572899C5" w:rsidR="00291F3B" w:rsidRDefault="00291F3B">
                          <w:pPr>
                            <w:pStyle w:val="NoSpacing"/>
                            <w:jc w:val="center"/>
                            <w:rPr>
                              <w:color w:val="156082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D45235" w:rsidRPr="00D45235">
            <w:rPr>
              <w:noProof/>
            </w:rPr>
            <w:t xml:space="preserve"> </w:t>
          </w:r>
        </w:p>
      </w:sdtContent>
    </w:sdt>
    <w:p w14:paraId="039F0A70" w14:textId="77777777" w:rsidR="00181C9F" w:rsidRDefault="00181C9F" w:rsidP="001F7855">
      <w:pPr>
        <w:jc w:val="center"/>
        <w:rPr>
          <w:sz w:val="36"/>
          <w:szCs w:val="36"/>
          <w:lang w:val="en-US"/>
        </w:rPr>
      </w:pPr>
    </w:p>
    <w:p w14:paraId="623DFB0A" w14:textId="77777777" w:rsidR="003C1660" w:rsidRDefault="003C1660" w:rsidP="00181C9F">
      <w:pPr>
        <w:rPr>
          <w:sz w:val="24"/>
          <w:szCs w:val="24"/>
          <w:lang w:val="en-US"/>
        </w:rPr>
      </w:pPr>
    </w:p>
    <w:p w14:paraId="36594D07" w14:textId="77777777" w:rsidR="002813D2" w:rsidRDefault="002813D2" w:rsidP="00181C9F">
      <w:pPr>
        <w:rPr>
          <w:sz w:val="24"/>
          <w:szCs w:val="24"/>
          <w:lang w:val="en-US"/>
        </w:rPr>
      </w:pPr>
    </w:p>
    <w:p w14:paraId="7C9B3C28" w14:textId="77777777" w:rsidR="002813D2" w:rsidRDefault="002813D2" w:rsidP="00181C9F">
      <w:pPr>
        <w:rPr>
          <w:sz w:val="24"/>
          <w:szCs w:val="24"/>
          <w:lang w:val="en-US"/>
        </w:rPr>
      </w:pPr>
    </w:p>
    <w:p w14:paraId="76E60C25" w14:textId="77777777" w:rsidR="002813D2" w:rsidRDefault="002813D2" w:rsidP="00181C9F">
      <w:pPr>
        <w:rPr>
          <w:sz w:val="24"/>
          <w:szCs w:val="24"/>
          <w:lang w:val="en-US"/>
        </w:rPr>
      </w:pPr>
    </w:p>
    <w:p w14:paraId="555FC924" w14:textId="77777777" w:rsidR="002813D2" w:rsidRDefault="002813D2" w:rsidP="00181C9F">
      <w:pPr>
        <w:rPr>
          <w:sz w:val="24"/>
          <w:szCs w:val="24"/>
          <w:lang w:val="en-US"/>
        </w:rPr>
      </w:pPr>
    </w:p>
    <w:p w14:paraId="026A38D0" w14:textId="77777777" w:rsidR="00291F3B" w:rsidRDefault="00291F3B" w:rsidP="00181C9F">
      <w:pPr>
        <w:rPr>
          <w:sz w:val="24"/>
          <w:szCs w:val="24"/>
          <w:lang w:val="en-US"/>
        </w:rPr>
      </w:pPr>
    </w:p>
    <w:p w14:paraId="1360C8A2" w14:textId="77777777" w:rsidR="00291F3B" w:rsidRDefault="00291F3B" w:rsidP="00181C9F">
      <w:pPr>
        <w:rPr>
          <w:sz w:val="24"/>
          <w:szCs w:val="24"/>
          <w:lang w:val="en-US"/>
        </w:rPr>
      </w:pPr>
    </w:p>
    <w:p w14:paraId="5F673FF8" w14:textId="77777777" w:rsidR="002813D2" w:rsidRDefault="002813D2" w:rsidP="00181C9F">
      <w:pPr>
        <w:rPr>
          <w:sz w:val="24"/>
          <w:szCs w:val="24"/>
          <w:lang w:val="en-US"/>
        </w:rPr>
      </w:pPr>
    </w:p>
    <w:p w14:paraId="0971DE88" w14:textId="77777777" w:rsidR="001050B6" w:rsidRDefault="001050B6" w:rsidP="00181C9F">
      <w:pPr>
        <w:rPr>
          <w:sz w:val="24"/>
          <w:szCs w:val="24"/>
          <w:lang w:val="en-US"/>
        </w:rPr>
      </w:pPr>
    </w:p>
    <w:p w14:paraId="7F4CA12E" w14:textId="77777777" w:rsidR="001050B6" w:rsidRDefault="001050B6" w:rsidP="00181C9F">
      <w:pPr>
        <w:rPr>
          <w:sz w:val="24"/>
          <w:szCs w:val="24"/>
          <w:lang w:val="en-US"/>
        </w:rPr>
      </w:pPr>
    </w:p>
    <w:p w14:paraId="09D624EE" w14:textId="77777777" w:rsidR="001050B6" w:rsidRDefault="001050B6" w:rsidP="00181C9F">
      <w:pPr>
        <w:rPr>
          <w:sz w:val="24"/>
          <w:szCs w:val="24"/>
          <w:lang w:val="en-US"/>
        </w:rPr>
      </w:pPr>
    </w:p>
    <w:p w14:paraId="59F5D6F3" w14:textId="77777777" w:rsidR="001050B6" w:rsidRDefault="001050B6" w:rsidP="00181C9F">
      <w:pPr>
        <w:rPr>
          <w:sz w:val="24"/>
          <w:szCs w:val="24"/>
          <w:lang w:val="en-US"/>
        </w:rPr>
      </w:pPr>
    </w:p>
    <w:p w14:paraId="18E3B59F" w14:textId="77777777" w:rsidR="001050B6" w:rsidRDefault="001050B6" w:rsidP="00181C9F">
      <w:pPr>
        <w:rPr>
          <w:sz w:val="24"/>
          <w:szCs w:val="24"/>
          <w:lang w:val="en-US"/>
        </w:rPr>
      </w:pPr>
    </w:p>
    <w:p w14:paraId="192D7709" w14:textId="77777777" w:rsidR="001050B6" w:rsidRDefault="001050B6" w:rsidP="00181C9F">
      <w:pPr>
        <w:rPr>
          <w:sz w:val="24"/>
          <w:szCs w:val="24"/>
          <w:lang w:val="en-US"/>
        </w:rPr>
      </w:pPr>
    </w:p>
    <w:p w14:paraId="40559D5C" w14:textId="77777777" w:rsidR="001050B6" w:rsidRDefault="001050B6" w:rsidP="00181C9F">
      <w:pPr>
        <w:rPr>
          <w:sz w:val="24"/>
          <w:szCs w:val="24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CA"/>
          <w14:ligatures w14:val="standardContextual"/>
        </w:rPr>
        <w:id w:val="12553233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42E5F69" w14:textId="798CB0D9" w:rsidR="006D1E01" w:rsidRDefault="006D1E01">
          <w:pPr>
            <w:pStyle w:val="TOCHeading"/>
          </w:pPr>
          <w:r>
            <w:t>Table of Contents</w:t>
          </w:r>
        </w:p>
        <w:p w14:paraId="0AF2A030" w14:textId="45E60FCD" w:rsidR="00FF54B5" w:rsidRDefault="006D1E0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5404212" w:history="1">
            <w:r w:rsidR="00FF54B5" w:rsidRPr="00732F0F">
              <w:rPr>
                <w:rStyle w:val="Hyperlink"/>
                <w:noProof/>
                <w:lang w:val="en-US"/>
              </w:rPr>
              <w:t>Abstract</w:t>
            </w:r>
            <w:r w:rsidR="00FF54B5">
              <w:rPr>
                <w:noProof/>
                <w:webHidden/>
              </w:rPr>
              <w:tab/>
            </w:r>
            <w:r w:rsidR="00FF54B5">
              <w:rPr>
                <w:noProof/>
                <w:webHidden/>
              </w:rPr>
              <w:fldChar w:fldCharType="begin"/>
            </w:r>
            <w:r w:rsidR="00FF54B5">
              <w:rPr>
                <w:noProof/>
                <w:webHidden/>
              </w:rPr>
              <w:instrText xml:space="preserve"> PAGEREF _Toc215404212 \h </w:instrText>
            </w:r>
            <w:r w:rsidR="00FF54B5">
              <w:rPr>
                <w:noProof/>
                <w:webHidden/>
              </w:rPr>
            </w:r>
            <w:r w:rsidR="00FF54B5">
              <w:rPr>
                <w:noProof/>
                <w:webHidden/>
              </w:rPr>
              <w:fldChar w:fldCharType="separate"/>
            </w:r>
            <w:r w:rsidR="00FF54B5">
              <w:rPr>
                <w:noProof/>
                <w:webHidden/>
              </w:rPr>
              <w:t>2</w:t>
            </w:r>
            <w:r w:rsidR="00FF54B5">
              <w:rPr>
                <w:noProof/>
                <w:webHidden/>
              </w:rPr>
              <w:fldChar w:fldCharType="end"/>
            </w:r>
          </w:hyperlink>
        </w:p>
        <w:p w14:paraId="18F81626" w14:textId="5D8FBCC2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13" w:history="1">
            <w:r w:rsidRPr="00732F0F">
              <w:rPr>
                <w:rStyle w:val="Hyperlink"/>
                <w:noProof/>
                <w:lang w:val="en-US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678F0" w14:textId="0CFC0AD4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14" w:history="1">
            <w:r w:rsidRPr="00732F0F">
              <w:rPr>
                <w:rStyle w:val="Hyperlink"/>
                <w:noProof/>
                <w:lang w:val="en-US"/>
              </w:rPr>
              <w:t>Main Body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A4D74" w14:textId="525F82C9" w:rsidR="00FF54B5" w:rsidRDefault="00FF54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15" w:history="1">
            <w:r w:rsidRPr="00732F0F">
              <w:rPr>
                <w:rStyle w:val="Hyperlink"/>
                <w:noProof/>
                <w:lang w:val="en-US"/>
              </w:rPr>
              <w:t>Chemical Properties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A32D0" w14:textId="09B62668" w:rsidR="00FF54B5" w:rsidRDefault="00FF54B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16" w:history="1">
            <w:r w:rsidRPr="00732F0F">
              <w:rPr>
                <w:rStyle w:val="Hyperlink"/>
                <w:noProof/>
              </w:rPr>
              <w:t>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C0212" w14:textId="1B730E95" w:rsidR="00FF54B5" w:rsidRDefault="00FF54B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17" w:history="1">
            <w:r w:rsidRPr="00732F0F">
              <w:rPr>
                <w:rStyle w:val="Hyperlink"/>
                <w:noProof/>
                <w:lang w:val="en-US"/>
              </w:rPr>
              <w:t>Physical and Chemical Properties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84254" w14:textId="1C204323" w:rsidR="00FF54B5" w:rsidRDefault="00FF54B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18" w:history="1">
            <w:r w:rsidRPr="00732F0F">
              <w:rPr>
                <w:rStyle w:val="Hyperlink"/>
                <w:noProof/>
                <w:lang w:val="en-US"/>
              </w:rPr>
              <w:t>Environmental Partition Coefficients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58FE5" w14:textId="7F42239B" w:rsidR="00FF54B5" w:rsidRDefault="00FF54B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19" w:history="1">
            <w:r w:rsidRPr="00732F0F">
              <w:rPr>
                <w:rStyle w:val="Hyperlink"/>
                <w:noProof/>
                <w:lang w:val="en-US"/>
              </w:rPr>
              <w:t>Method of detection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E15F0" w14:textId="337642AA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0" w:history="1">
            <w:r w:rsidRPr="00732F0F">
              <w:rPr>
                <w:rStyle w:val="Hyperlink"/>
                <w:noProof/>
                <w:lang w:val="en-US"/>
              </w:rPr>
              <w:t>Uses and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C788C" w14:textId="1D8E1167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1" w:history="1">
            <w:r w:rsidRPr="00732F0F">
              <w:rPr>
                <w:rStyle w:val="Hyperlink"/>
                <w:noProof/>
                <w:lang w:val="en-US"/>
              </w:rPr>
              <w:t>Environmental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95CF7" w14:textId="693DE255" w:rsidR="00FF54B5" w:rsidRDefault="00FF54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2" w:history="1">
            <w:r w:rsidRPr="00732F0F">
              <w:rPr>
                <w:rStyle w:val="Hyperlink"/>
                <w:noProof/>
                <w:lang w:val="en-US"/>
              </w:rPr>
              <w:t>Entry Routes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03BDB" w14:textId="3394E190" w:rsidR="00FF54B5" w:rsidRDefault="00FF54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3" w:history="1">
            <w:r w:rsidRPr="00732F0F">
              <w:rPr>
                <w:rStyle w:val="Hyperlink"/>
                <w:noProof/>
                <w:lang w:val="en-US"/>
              </w:rPr>
              <w:t>Impacts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52F60" w14:textId="59FBDF15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4" w:history="1">
            <w:r w:rsidRPr="00732F0F">
              <w:rPr>
                <w:rStyle w:val="Hyperlink"/>
                <w:noProof/>
              </w:rPr>
              <w:t>Distribution into Lake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76898" w14:textId="4DDF683A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5" w:history="1">
            <w:r w:rsidRPr="00732F0F">
              <w:rPr>
                <w:rStyle w:val="Hyperlink"/>
                <w:noProof/>
                <w:lang w:val="en-US"/>
              </w:rPr>
              <w:t>Regulations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4464B" w14:textId="51E0389B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6" w:history="1">
            <w:r w:rsidRPr="00732F0F">
              <w:rPr>
                <w:rStyle w:val="Hyperlink"/>
                <w:noProof/>
                <w:lang w:val="en-US"/>
              </w:rPr>
              <w:t>Predicted Concentration and Impact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97221" w14:textId="6FFF17A4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7" w:history="1">
            <w:r w:rsidRPr="00732F0F">
              <w:rPr>
                <w:rStyle w:val="Hyperlink"/>
                <w:noProof/>
                <w:lang w:val="en-US"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C2F62" w14:textId="775786DE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8" w:history="1">
            <w:r w:rsidRPr="00732F0F">
              <w:rPr>
                <w:rStyle w:val="Hyperlink"/>
                <w:noProof/>
                <w:lang w:val="en-US"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2A2CE" w14:textId="2216E543" w:rsidR="00FF54B5" w:rsidRDefault="00FF54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en-CA"/>
            </w:rPr>
          </w:pPr>
          <w:hyperlink w:anchor="_Toc215404229" w:history="1">
            <w:r w:rsidRPr="00732F0F">
              <w:rPr>
                <w:rStyle w:val="Hyperlink"/>
                <w:noProof/>
                <w:lang w:val="en-US"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_Toc215404229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F0D98" w14:textId="37FCC1BB" w:rsidR="006D1E01" w:rsidRDefault="006D1E01">
          <w:r>
            <w:rPr>
              <w:b/>
              <w:bCs/>
              <w:noProof/>
            </w:rPr>
            <w:fldChar w:fldCharType="end"/>
          </w:r>
        </w:p>
      </w:sdtContent>
    </w:sdt>
    <w:p w14:paraId="3976FF2D" w14:textId="77777777" w:rsidR="008C2905" w:rsidRDefault="008C2905" w:rsidP="008C2905">
      <w:pPr>
        <w:rPr>
          <w:lang w:val="en-US"/>
        </w:rPr>
      </w:pPr>
    </w:p>
    <w:p w14:paraId="0F855F60" w14:textId="77777777" w:rsidR="008C2905" w:rsidRDefault="008C2905" w:rsidP="008C2905">
      <w:pPr>
        <w:rPr>
          <w:lang w:val="en-US"/>
        </w:rPr>
      </w:pPr>
    </w:p>
    <w:p w14:paraId="329FBF1A" w14:textId="77777777" w:rsidR="00871A9F" w:rsidRDefault="00871A9F" w:rsidP="008C2905">
      <w:pPr>
        <w:rPr>
          <w:lang w:val="en-US"/>
        </w:rPr>
      </w:pPr>
    </w:p>
    <w:p w14:paraId="1A6D796C" w14:textId="77777777" w:rsidR="00871A9F" w:rsidRDefault="00871A9F" w:rsidP="008C2905">
      <w:pPr>
        <w:rPr>
          <w:lang w:val="en-US"/>
        </w:rPr>
      </w:pPr>
    </w:p>
    <w:p w14:paraId="1DF42E43" w14:textId="77777777" w:rsidR="009C2E14" w:rsidRDefault="009C2E14" w:rsidP="008C2905">
      <w:pPr>
        <w:rPr>
          <w:lang w:val="en-US"/>
        </w:rPr>
      </w:pPr>
    </w:p>
    <w:p w14:paraId="73275CAF" w14:textId="77777777" w:rsidR="009C2E14" w:rsidRDefault="009C2E14" w:rsidP="008C2905">
      <w:pPr>
        <w:rPr>
          <w:lang w:val="en-US"/>
        </w:rPr>
      </w:pPr>
    </w:p>
    <w:p w14:paraId="66DBFEAA" w14:textId="77777777" w:rsidR="009C2E14" w:rsidRDefault="009C2E14" w:rsidP="008C2905">
      <w:pPr>
        <w:rPr>
          <w:lang w:val="en-US"/>
        </w:rPr>
      </w:pPr>
    </w:p>
    <w:p w14:paraId="3BC76920" w14:textId="77777777" w:rsidR="00871A9F" w:rsidRDefault="00871A9F" w:rsidP="008C2905">
      <w:pPr>
        <w:rPr>
          <w:lang w:val="en-US"/>
        </w:rPr>
      </w:pPr>
    </w:p>
    <w:p w14:paraId="0CAF04CB" w14:textId="47D4EEA3" w:rsidR="00871A9F" w:rsidRPr="009C2E14" w:rsidRDefault="00871A9F" w:rsidP="00DA77CA">
      <w:pPr>
        <w:pStyle w:val="Heading1"/>
        <w:rPr>
          <w:sz w:val="36"/>
          <w:szCs w:val="36"/>
          <w:lang w:val="en-US"/>
        </w:rPr>
      </w:pPr>
      <w:bookmarkStart w:id="0" w:name="_Toc215404212"/>
      <w:r w:rsidRPr="009C2E14">
        <w:rPr>
          <w:sz w:val="36"/>
          <w:szCs w:val="36"/>
          <w:lang w:val="en-US"/>
        </w:rPr>
        <w:lastRenderedPageBreak/>
        <w:t>Abstract</w:t>
      </w:r>
      <w:bookmarkEnd w:id="0"/>
    </w:p>
    <w:p w14:paraId="2DB7C05C" w14:textId="75D054A6" w:rsidR="00871A9F" w:rsidRDefault="00424B1C" w:rsidP="001426E6">
      <w:pPr>
        <w:spacing w:line="480" w:lineRule="auto"/>
        <w:rPr>
          <w:lang w:val="en-US"/>
        </w:rPr>
      </w:pPr>
      <w:r>
        <w:rPr>
          <w:lang w:val="en-US"/>
        </w:rPr>
        <w:t>This report, by the</w:t>
      </w:r>
      <w:r w:rsidR="00405912">
        <w:rPr>
          <w:lang w:val="en-US"/>
        </w:rPr>
        <w:t xml:space="preserve"> BC Ministry of Environment</w:t>
      </w:r>
      <w:r>
        <w:rPr>
          <w:lang w:val="en-US"/>
        </w:rPr>
        <w:t xml:space="preserve">, will detail </w:t>
      </w:r>
      <w:r w:rsidR="009A1A55">
        <w:rPr>
          <w:lang w:val="en-US"/>
        </w:rPr>
        <w:t xml:space="preserve">the evaluation regarding the recent train car spill in North Okanagan Lake, BC. </w:t>
      </w:r>
      <w:r w:rsidR="0072338E">
        <w:rPr>
          <w:lang w:val="en-US"/>
        </w:rPr>
        <w:t xml:space="preserve">The </w:t>
      </w:r>
      <w:r w:rsidR="007461DA">
        <w:rPr>
          <w:lang w:val="en-US"/>
        </w:rPr>
        <w:t>high-pressure</w:t>
      </w:r>
      <w:r w:rsidR="003236CC">
        <w:rPr>
          <w:lang w:val="en-US"/>
        </w:rPr>
        <w:t xml:space="preserve"> tank car derailed at approximately </w:t>
      </w:r>
      <w:r w:rsidR="009233B3">
        <w:rPr>
          <w:lang w:val="en-US"/>
        </w:rPr>
        <w:t xml:space="preserve">9:40a.m. spilling benzophenone-3 (oxybenzone) into the </w:t>
      </w:r>
      <w:r w:rsidR="00BC440F">
        <w:rPr>
          <w:lang w:val="en-US"/>
        </w:rPr>
        <w:t xml:space="preserve">lake. Partition coefficients from </w:t>
      </w:r>
      <w:r w:rsidR="007461DA">
        <w:rPr>
          <w:lang w:val="en-US"/>
        </w:rPr>
        <w:t>literature</w:t>
      </w:r>
      <w:r w:rsidR="00BC440F">
        <w:rPr>
          <w:lang w:val="en-US"/>
        </w:rPr>
        <w:t xml:space="preserve"> sources </w:t>
      </w:r>
      <w:r w:rsidR="006E6C33">
        <w:rPr>
          <w:lang w:val="en-US"/>
        </w:rPr>
        <w:t xml:space="preserve">predicted that the chemical would likely partition into the soil or organic material within the lake and remain there. </w:t>
      </w:r>
      <w:r w:rsidR="008F7745">
        <w:rPr>
          <w:lang w:val="en-US"/>
        </w:rPr>
        <w:t>This means that the drinking water</w:t>
      </w:r>
      <w:r w:rsidR="00D84C13">
        <w:rPr>
          <w:lang w:val="en-US"/>
        </w:rPr>
        <w:t xml:space="preserve"> will be </w:t>
      </w:r>
      <w:r w:rsidR="002063C2">
        <w:rPr>
          <w:lang w:val="en-US"/>
        </w:rPr>
        <w:t>unaffected. However, given the chance of bioaccumulation, from its pre</w:t>
      </w:r>
      <w:r w:rsidR="008C4E27">
        <w:rPr>
          <w:lang w:val="en-US"/>
        </w:rPr>
        <w:t xml:space="preserve">sence in soil or organic matter, it </w:t>
      </w:r>
      <w:r w:rsidR="00024500">
        <w:rPr>
          <w:lang w:val="en-US"/>
        </w:rPr>
        <w:t>is</w:t>
      </w:r>
      <w:r w:rsidR="008C4E27">
        <w:rPr>
          <w:lang w:val="en-US"/>
        </w:rPr>
        <w:t xml:space="preserve"> advised that</w:t>
      </w:r>
      <w:r w:rsidR="00024500">
        <w:rPr>
          <w:lang w:val="en-US"/>
        </w:rPr>
        <w:t>, in the abundance of caution,</w:t>
      </w:r>
      <w:r w:rsidR="008C4E27">
        <w:rPr>
          <w:lang w:val="en-US"/>
        </w:rPr>
        <w:t xml:space="preserve"> fishing within that lake be </w:t>
      </w:r>
      <w:r w:rsidR="00043FC8">
        <w:rPr>
          <w:lang w:val="en-US"/>
        </w:rPr>
        <w:t xml:space="preserve">restricted for a year and pending further testing. Furthermore, in the best interest of the public, the beaches will be closed off until the </w:t>
      </w:r>
      <w:r w:rsidR="0039202F">
        <w:rPr>
          <w:lang w:val="en-US"/>
        </w:rPr>
        <w:t>contaminated soil in the lake is dredged and testing for oxybenzone reads normal levels once again</w:t>
      </w:r>
      <w:r w:rsidR="007461DA">
        <w:rPr>
          <w:lang w:val="en-US"/>
        </w:rPr>
        <w:t xml:space="preserve">. </w:t>
      </w:r>
      <w:r w:rsidR="002063C2">
        <w:rPr>
          <w:lang w:val="en-US"/>
        </w:rPr>
        <w:t xml:space="preserve"> </w:t>
      </w:r>
    </w:p>
    <w:p w14:paraId="554139DA" w14:textId="77777777" w:rsidR="00871A9F" w:rsidRDefault="00871A9F" w:rsidP="00871A9F">
      <w:pPr>
        <w:rPr>
          <w:lang w:val="en-US"/>
        </w:rPr>
      </w:pPr>
    </w:p>
    <w:p w14:paraId="13B1E7B4" w14:textId="77777777" w:rsidR="00FC26AA" w:rsidRDefault="00FC26AA" w:rsidP="00871A9F">
      <w:pPr>
        <w:rPr>
          <w:lang w:val="en-US"/>
        </w:rPr>
      </w:pPr>
    </w:p>
    <w:p w14:paraId="0527BC81" w14:textId="77777777" w:rsidR="00FC26AA" w:rsidRDefault="00FC26AA" w:rsidP="00871A9F">
      <w:pPr>
        <w:rPr>
          <w:lang w:val="en-US"/>
        </w:rPr>
      </w:pPr>
    </w:p>
    <w:p w14:paraId="5B281395" w14:textId="77777777" w:rsidR="00FC26AA" w:rsidRDefault="00FC26AA" w:rsidP="00871A9F">
      <w:pPr>
        <w:rPr>
          <w:lang w:val="en-US"/>
        </w:rPr>
      </w:pPr>
    </w:p>
    <w:p w14:paraId="044DA978" w14:textId="77777777" w:rsidR="00FC26AA" w:rsidRDefault="00FC26AA" w:rsidP="00871A9F">
      <w:pPr>
        <w:rPr>
          <w:lang w:val="en-US"/>
        </w:rPr>
      </w:pPr>
    </w:p>
    <w:p w14:paraId="512FE53C" w14:textId="77777777" w:rsidR="00FC26AA" w:rsidRDefault="00FC26AA" w:rsidP="00871A9F">
      <w:pPr>
        <w:rPr>
          <w:lang w:val="en-US"/>
        </w:rPr>
      </w:pPr>
    </w:p>
    <w:p w14:paraId="28A3E49E" w14:textId="77777777" w:rsidR="00FC26AA" w:rsidRDefault="00FC26AA" w:rsidP="00871A9F">
      <w:pPr>
        <w:rPr>
          <w:lang w:val="en-US"/>
        </w:rPr>
      </w:pPr>
    </w:p>
    <w:p w14:paraId="64A6C484" w14:textId="77777777" w:rsidR="00FC26AA" w:rsidRDefault="00FC26AA" w:rsidP="00871A9F">
      <w:pPr>
        <w:rPr>
          <w:lang w:val="en-US"/>
        </w:rPr>
      </w:pPr>
    </w:p>
    <w:p w14:paraId="3152EA1D" w14:textId="77777777" w:rsidR="00FC26AA" w:rsidRDefault="00FC26AA" w:rsidP="00871A9F">
      <w:pPr>
        <w:rPr>
          <w:lang w:val="en-US"/>
        </w:rPr>
      </w:pPr>
    </w:p>
    <w:p w14:paraId="055A1046" w14:textId="77777777" w:rsidR="00FC26AA" w:rsidRDefault="00FC26AA" w:rsidP="00871A9F">
      <w:pPr>
        <w:rPr>
          <w:lang w:val="en-US"/>
        </w:rPr>
      </w:pPr>
    </w:p>
    <w:p w14:paraId="05E94E75" w14:textId="77777777" w:rsidR="00FC26AA" w:rsidRDefault="00FC26AA" w:rsidP="00871A9F">
      <w:pPr>
        <w:rPr>
          <w:lang w:val="en-US"/>
        </w:rPr>
      </w:pPr>
    </w:p>
    <w:p w14:paraId="054FABE5" w14:textId="77777777" w:rsidR="00FC26AA" w:rsidRDefault="00FC26AA" w:rsidP="00871A9F">
      <w:pPr>
        <w:rPr>
          <w:lang w:val="en-US"/>
        </w:rPr>
      </w:pPr>
    </w:p>
    <w:p w14:paraId="0965545D" w14:textId="77777777" w:rsidR="00FC26AA" w:rsidRDefault="00FC26AA" w:rsidP="00871A9F">
      <w:pPr>
        <w:rPr>
          <w:lang w:val="en-US"/>
        </w:rPr>
      </w:pPr>
    </w:p>
    <w:p w14:paraId="43A005FA" w14:textId="77777777" w:rsidR="00FC26AA" w:rsidRDefault="00FC26AA" w:rsidP="00871A9F">
      <w:pPr>
        <w:rPr>
          <w:lang w:val="en-US"/>
        </w:rPr>
      </w:pPr>
    </w:p>
    <w:p w14:paraId="0A5EE42E" w14:textId="77777777" w:rsidR="00FC26AA" w:rsidRDefault="00FC26AA" w:rsidP="00871A9F">
      <w:pPr>
        <w:rPr>
          <w:lang w:val="en-US"/>
        </w:rPr>
      </w:pPr>
    </w:p>
    <w:p w14:paraId="59F0E4D4" w14:textId="024C58D2" w:rsidR="00871A9F" w:rsidRPr="009C2E14" w:rsidRDefault="00BF0F45" w:rsidP="00DA77CA">
      <w:pPr>
        <w:pStyle w:val="Heading1"/>
        <w:rPr>
          <w:sz w:val="36"/>
          <w:szCs w:val="36"/>
          <w:lang w:val="en-US"/>
        </w:rPr>
      </w:pPr>
      <w:bookmarkStart w:id="1" w:name="_Toc215404213"/>
      <w:r>
        <w:rPr>
          <w:sz w:val="36"/>
          <w:szCs w:val="36"/>
          <w:lang w:val="en-US"/>
        </w:rPr>
        <w:lastRenderedPageBreak/>
        <w:t>Introduction</w:t>
      </w:r>
      <w:bookmarkEnd w:id="1"/>
    </w:p>
    <w:p w14:paraId="55F26F98" w14:textId="40F2E7BF" w:rsidR="00871A9F" w:rsidRDefault="009419AF" w:rsidP="001426E6">
      <w:pPr>
        <w:spacing w:line="480" w:lineRule="auto"/>
        <w:rPr>
          <w:lang w:val="en-US"/>
        </w:rPr>
      </w:pPr>
      <w:r>
        <w:rPr>
          <w:lang w:val="en-US"/>
        </w:rPr>
        <w:t xml:space="preserve">Oxybenzone is a widely used </w:t>
      </w:r>
      <w:r w:rsidR="00801B7D">
        <w:rPr>
          <w:lang w:val="en-US"/>
        </w:rPr>
        <w:t xml:space="preserve">chemical in personal care products </w:t>
      </w:r>
      <w:r w:rsidR="00D75656">
        <w:rPr>
          <w:lang w:val="en-US"/>
        </w:rPr>
        <w:t>due</w:t>
      </w:r>
      <w:r w:rsidR="00801B7D">
        <w:rPr>
          <w:lang w:val="en-US"/>
        </w:rPr>
        <w:t xml:space="preserve"> to its UV protection and stability. </w:t>
      </w:r>
      <w:r w:rsidR="00BA334C">
        <w:rPr>
          <w:lang w:val="en-US"/>
        </w:rPr>
        <w:t xml:space="preserve">At around 9:40a.m. on </w:t>
      </w:r>
      <w:r w:rsidR="002B55D4">
        <w:rPr>
          <w:lang w:val="en-US"/>
        </w:rPr>
        <w:t>July 23</w:t>
      </w:r>
      <w:r w:rsidR="002B55D4" w:rsidRPr="002B55D4">
        <w:rPr>
          <w:vertAlign w:val="superscript"/>
          <w:lang w:val="en-US"/>
        </w:rPr>
        <w:t>rd</w:t>
      </w:r>
      <w:r w:rsidR="002B55D4">
        <w:rPr>
          <w:lang w:val="en-US"/>
        </w:rPr>
        <w:t xml:space="preserve">, 2025, a high-pressure tank car carrying 120,000 </w:t>
      </w:r>
      <w:r w:rsidR="00836161">
        <w:rPr>
          <w:lang w:val="en-US"/>
        </w:rPr>
        <w:t xml:space="preserve">L </w:t>
      </w:r>
      <w:r w:rsidR="002B55D4">
        <w:rPr>
          <w:lang w:val="en-US"/>
        </w:rPr>
        <w:t xml:space="preserve">of oxybenzone </w:t>
      </w:r>
      <w:r w:rsidR="006020C8">
        <w:rPr>
          <w:lang w:val="en-US"/>
        </w:rPr>
        <w:t>at a concentration of 3.7 mg/L</w:t>
      </w:r>
      <w:r w:rsidR="00C804E2">
        <w:rPr>
          <w:lang w:val="en-US"/>
        </w:rPr>
        <w:t xml:space="preserve"> was derailed </w:t>
      </w:r>
      <w:r w:rsidR="00EC7300">
        <w:rPr>
          <w:lang w:val="en-US"/>
        </w:rPr>
        <w:t>wh</w:t>
      </w:r>
      <w:r w:rsidR="00D3462A">
        <w:rPr>
          <w:lang w:val="en-US"/>
        </w:rPr>
        <w:t xml:space="preserve">en a </w:t>
      </w:r>
      <w:r w:rsidR="00DC36DA">
        <w:rPr>
          <w:lang w:val="en-US"/>
        </w:rPr>
        <w:t>clash between local, unknown, criminals</w:t>
      </w:r>
      <w:r w:rsidR="00EB27C7">
        <w:rPr>
          <w:lang w:val="en-US"/>
        </w:rPr>
        <w:t xml:space="preserve"> resulted in part of the track being destroyed. </w:t>
      </w:r>
      <w:r w:rsidR="004E33F8">
        <w:rPr>
          <w:lang w:val="en-US"/>
        </w:rPr>
        <w:t xml:space="preserve">The tank car </w:t>
      </w:r>
      <w:r w:rsidR="001E5111">
        <w:rPr>
          <w:lang w:val="en-US"/>
        </w:rPr>
        <w:t xml:space="preserve">proceeded to launch off the tracks and into the middle of </w:t>
      </w:r>
      <w:r w:rsidR="00C804E2">
        <w:rPr>
          <w:lang w:val="en-US"/>
        </w:rPr>
        <w:t xml:space="preserve">North Okanagan Lake. </w:t>
      </w:r>
      <w:r w:rsidR="002025C7">
        <w:rPr>
          <w:lang w:val="en-US"/>
        </w:rPr>
        <w:t xml:space="preserve">The tank car sank to the bottom of the lake where the water </w:t>
      </w:r>
      <w:r w:rsidR="00926AAE">
        <w:rPr>
          <w:lang w:val="en-US"/>
        </w:rPr>
        <w:t xml:space="preserve">was </w:t>
      </w:r>
      <w:r w:rsidR="00720386">
        <w:rPr>
          <w:lang w:val="en-US"/>
        </w:rPr>
        <w:t xml:space="preserve">seemingly </w:t>
      </w:r>
      <w:r w:rsidR="005332F2">
        <w:rPr>
          <w:lang w:val="en-US"/>
        </w:rPr>
        <w:t xml:space="preserve">homogenously </w:t>
      </w:r>
      <w:r w:rsidR="002025C7">
        <w:rPr>
          <w:lang w:val="en-US"/>
        </w:rPr>
        <w:t xml:space="preserve">mixed with the </w:t>
      </w:r>
      <w:r w:rsidR="00475926">
        <w:rPr>
          <w:lang w:val="en-US"/>
        </w:rPr>
        <w:t>chemicals being carried.</w:t>
      </w:r>
      <w:r w:rsidR="00C031A6">
        <w:rPr>
          <w:lang w:val="en-US"/>
        </w:rPr>
        <w:t xml:space="preserve"> </w:t>
      </w:r>
      <w:r w:rsidR="00116E33">
        <w:rPr>
          <w:lang w:val="en-US"/>
        </w:rPr>
        <w:t>North Okanagan Lake</w:t>
      </w:r>
      <w:r w:rsidR="00432094">
        <w:rPr>
          <w:lang w:val="en-US"/>
        </w:rPr>
        <w:t xml:space="preserve"> is</w:t>
      </w:r>
      <w:r w:rsidR="00A34E11">
        <w:rPr>
          <w:lang w:val="en-US"/>
        </w:rPr>
        <w:t xml:space="preserve"> a popular spot for public activities such as fishing, swimming, boating, and more</w:t>
      </w:r>
      <w:r w:rsidR="00116E33">
        <w:rPr>
          <w:lang w:val="en-US"/>
        </w:rPr>
        <w:t xml:space="preserve">. The lake </w:t>
      </w:r>
      <w:r w:rsidR="00BF2454">
        <w:rPr>
          <w:lang w:val="en-US"/>
        </w:rPr>
        <w:t>also provides</w:t>
      </w:r>
      <w:r w:rsidR="00116E33">
        <w:rPr>
          <w:lang w:val="en-US"/>
        </w:rPr>
        <w:t xml:space="preserve"> a drinking water source to the nearby community.</w:t>
      </w:r>
      <w:r w:rsidR="00BF2454">
        <w:rPr>
          <w:lang w:val="en-US"/>
        </w:rPr>
        <w:t xml:space="preserve"> </w:t>
      </w:r>
      <w:r w:rsidR="006D7F0A">
        <w:rPr>
          <w:lang w:val="en-US"/>
        </w:rPr>
        <w:t>While dimictic, the lake is currently not experiencing overturn</w:t>
      </w:r>
      <w:r w:rsidR="00D770D9">
        <w:rPr>
          <w:lang w:val="en-US"/>
        </w:rPr>
        <w:t xml:space="preserve"> and has three distinct stratified layers.</w:t>
      </w:r>
      <w:r w:rsidR="00475926">
        <w:rPr>
          <w:lang w:val="en-US"/>
        </w:rPr>
        <w:t xml:space="preserve"> </w:t>
      </w:r>
      <w:r w:rsidR="00D32E80">
        <w:rPr>
          <w:lang w:val="en-US"/>
        </w:rPr>
        <w:t xml:space="preserve">Oxybenzone has been found to be an endocrine disruptor among </w:t>
      </w:r>
      <w:r w:rsidR="008B15BD">
        <w:rPr>
          <w:lang w:val="en-US"/>
        </w:rPr>
        <w:t>other hazards</w:t>
      </w:r>
      <w:r w:rsidR="00393EEE">
        <w:rPr>
          <w:lang w:val="en-US"/>
        </w:rPr>
        <w:t>,</w:t>
      </w:r>
      <w:r w:rsidR="009D042C">
        <w:rPr>
          <w:lang w:val="en-US"/>
        </w:rPr>
        <w:t xml:space="preserve"> and</w:t>
      </w:r>
      <w:r w:rsidR="008B15BD">
        <w:rPr>
          <w:lang w:val="en-US"/>
        </w:rPr>
        <w:t xml:space="preserve"> because of this, t</w:t>
      </w:r>
      <w:r w:rsidR="004E5826">
        <w:rPr>
          <w:lang w:val="en-US"/>
        </w:rPr>
        <w:t>he team at WSCAC (Water Spill and Contamination Assessment Centre) has</w:t>
      </w:r>
      <w:r w:rsidR="00867B11">
        <w:rPr>
          <w:lang w:val="en-US"/>
        </w:rPr>
        <w:t xml:space="preserve"> been tasked with identifying any possible risks to those who use the lake, both aquatic and public. </w:t>
      </w:r>
    </w:p>
    <w:p w14:paraId="2F4D2454" w14:textId="77777777" w:rsidR="001426E6" w:rsidRDefault="001426E6" w:rsidP="00871A9F">
      <w:pPr>
        <w:rPr>
          <w:lang w:val="en-US"/>
        </w:rPr>
      </w:pPr>
    </w:p>
    <w:p w14:paraId="29DBCE3D" w14:textId="77777777" w:rsidR="001426E6" w:rsidRDefault="001426E6" w:rsidP="00871A9F">
      <w:pPr>
        <w:rPr>
          <w:lang w:val="en-US"/>
        </w:rPr>
      </w:pPr>
    </w:p>
    <w:p w14:paraId="5107E10D" w14:textId="77777777" w:rsidR="001426E6" w:rsidRDefault="001426E6" w:rsidP="00871A9F">
      <w:pPr>
        <w:rPr>
          <w:lang w:val="en-US"/>
        </w:rPr>
      </w:pPr>
    </w:p>
    <w:p w14:paraId="406C3ED4" w14:textId="77777777" w:rsidR="001426E6" w:rsidRDefault="001426E6" w:rsidP="00871A9F">
      <w:pPr>
        <w:rPr>
          <w:lang w:val="en-US"/>
        </w:rPr>
      </w:pPr>
    </w:p>
    <w:p w14:paraId="513302D4" w14:textId="77777777" w:rsidR="001426E6" w:rsidRDefault="001426E6" w:rsidP="00871A9F">
      <w:pPr>
        <w:rPr>
          <w:lang w:val="en-US"/>
        </w:rPr>
      </w:pPr>
    </w:p>
    <w:p w14:paraId="72074BC0" w14:textId="77777777" w:rsidR="001426E6" w:rsidRDefault="001426E6" w:rsidP="00871A9F">
      <w:pPr>
        <w:rPr>
          <w:lang w:val="en-US"/>
        </w:rPr>
      </w:pPr>
    </w:p>
    <w:p w14:paraId="651D85EE" w14:textId="77777777" w:rsidR="001426E6" w:rsidRDefault="001426E6" w:rsidP="00871A9F">
      <w:pPr>
        <w:rPr>
          <w:lang w:val="en-US"/>
        </w:rPr>
      </w:pPr>
    </w:p>
    <w:p w14:paraId="392294A9" w14:textId="77777777" w:rsidR="001426E6" w:rsidRDefault="001426E6" w:rsidP="00871A9F">
      <w:pPr>
        <w:rPr>
          <w:lang w:val="en-US"/>
        </w:rPr>
      </w:pPr>
    </w:p>
    <w:p w14:paraId="7A208E9D" w14:textId="77777777" w:rsidR="001426E6" w:rsidRDefault="001426E6" w:rsidP="00871A9F">
      <w:pPr>
        <w:rPr>
          <w:lang w:val="en-US"/>
        </w:rPr>
      </w:pPr>
    </w:p>
    <w:p w14:paraId="4E4322BF" w14:textId="77777777" w:rsidR="001426E6" w:rsidRDefault="001426E6" w:rsidP="00871A9F">
      <w:pPr>
        <w:rPr>
          <w:lang w:val="en-US"/>
        </w:rPr>
      </w:pPr>
    </w:p>
    <w:p w14:paraId="7A3A2EE8" w14:textId="77777777" w:rsidR="005E5DD1" w:rsidRDefault="005E5DD1" w:rsidP="00871A9F">
      <w:pPr>
        <w:rPr>
          <w:lang w:val="en-US"/>
        </w:rPr>
      </w:pPr>
    </w:p>
    <w:p w14:paraId="50BCD2CA" w14:textId="77777777" w:rsidR="005E5DD1" w:rsidRDefault="005E5DD1" w:rsidP="00871A9F">
      <w:pPr>
        <w:rPr>
          <w:lang w:val="en-US"/>
        </w:rPr>
      </w:pPr>
    </w:p>
    <w:p w14:paraId="0E1A8CC7" w14:textId="77777777" w:rsidR="001426E6" w:rsidRDefault="001426E6" w:rsidP="00871A9F">
      <w:pPr>
        <w:rPr>
          <w:lang w:val="en-US"/>
        </w:rPr>
      </w:pPr>
    </w:p>
    <w:p w14:paraId="74FE70F2" w14:textId="6172DC36" w:rsidR="00871A9F" w:rsidRPr="009C2E14" w:rsidRDefault="00871A9F" w:rsidP="00DA77CA">
      <w:pPr>
        <w:pStyle w:val="Heading1"/>
        <w:rPr>
          <w:sz w:val="36"/>
          <w:szCs w:val="36"/>
          <w:lang w:val="en-US"/>
        </w:rPr>
      </w:pPr>
      <w:bookmarkStart w:id="2" w:name="_Toc215404214"/>
      <w:r w:rsidRPr="009C2E14">
        <w:rPr>
          <w:sz w:val="36"/>
          <w:szCs w:val="36"/>
          <w:lang w:val="en-US"/>
        </w:rPr>
        <w:lastRenderedPageBreak/>
        <w:t>Main Body</w:t>
      </w:r>
      <w:bookmarkEnd w:id="2"/>
    </w:p>
    <w:p w14:paraId="3058E3EB" w14:textId="6BAAF3BD" w:rsidR="00871A9F" w:rsidRPr="009C2E14" w:rsidRDefault="00871A9F" w:rsidP="009C2E14">
      <w:pPr>
        <w:pStyle w:val="Heading2"/>
        <w:rPr>
          <w:sz w:val="28"/>
          <w:szCs w:val="28"/>
          <w:lang w:val="en-US"/>
        </w:rPr>
      </w:pPr>
      <w:bookmarkStart w:id="3" w:name="_Toc215404215"/>
      <w:r w:rsidRPr="009C2E14">
        <w:rPr>
          <w:sz w:val="28"/>
          <w:szCs w:val="28"/>
          <w:lang w:val="en-US"/>
        </w:rPr>
        <w:t>Chemical Properties</w:t>
      </w:r>
      <w:bookmarkEnd w:id="3"/>
    </w:p>
    <w:p w14:paraId="104FD2D8" w14:textId="3228B83A" w:rsidR="00871A9F" w:rsidRPr="009C2E14" w:rsidRDefault="00871A9F" w:rsidP="009C2E14">
      <w:pPr>
        <w:pStyle w:val="Heading3"/>
        <w:rPr>
          <w:sz w:val="24"/>
          <w:szCs w:val="24"/>
        </w:rPr>
      </w:pPr>
      <w:bookmarkStart w:id="4" w:name="_Toc215404216"/>
      <w:r w:rsidRPr="009C2E14">
        <w:rPr>
          <w:sz w:val="24"/>
          <w:szCs w:val="24"/>
        </w:rPr>
        <w:t>Structure</w:t>
      </w:r>
      <w:bookmarkEnd w:id="4"/>
    </w:p>
    <w:p w14:paraId="64B3B26D" w14:textId="0ED5E24A" w:rsidR="005F574D" w:rsidRDefault="00FB0CC8" w:rsidP="001426E6">
      <w:pPr>
        <w:spacing w:line="480" w:lineRule="auto"/>
      </w:pPr>
      <w:r>
        <w:t xml:space="preserve">Benzophenone-3 </w:t>
      </w:r>
      <w:r w:rsidR="00CB53EE">
        <w:t xml:space="preserve">or Oxybenzone are the most common names for the </w:t>
      </w:r>
      <w:r w:rsidR="0014121D">
        <w:t>personal</w:t>
      </w:r>
      <w:r w:rsidR="00CB53EE">
        <w:t xml:space="preserve"> care product (PCP) that was spilled into </w:t>
      </w:r>
      <w:r w:rsidR="004C3299">
        <w:t xml:space="preserve">Okanogan Lake in North Okanogan. </w:t>
      </w:r>
      <w:r w:rsidR="00C55453">
        <w:t xml:space="preserve">The IUPAC name for this chemical is </w:t>
      </w:r>
      <w:r w:rsidR="00C33C42">
        <w:t>(2-Hydroxy-4-methoxyphenyl)</w:t>
      </w:r>
      <w:r w:rsidR="00A01D93">
        <w:t>-</w:t>
      </w:r>
      <w:r w:rsidR="00C33C42">
        <w:t>phenylmethanon</w:t>
      </w:r>
      <w:r w:rsidR="00C33C42">
        <w:rPr>
          <w:vertAlign w:val="superscript"/>
        </w:rPr>
        <w:t>1</w:t>
      </w:r>
      <w:r w:rsidR="00C33C42">
        <w:t xml:space="preserve"> and the structure can be seen in </w:t>
      </w:r>
      <w:r w:rsidR="00024500">
        <w:t>F</w:t>
      </w:r>
      <w:r w:rsidR="00C33C42">
        <w:t xml:space="preserve">igure 1. </w:t>
      </w:r>
    </w:p>
    <w:p w14:paraId="04762451" w14:textId="77777777" w:rsidR="00C33C42" w:rsidRDefault="00C33C42" w:rsidP="001426E6">
      <w:pPr>
        <w:keepNext/>
        <w:spacing w:line="480" w:lineRule="auto"/>
        <w:jc w:val="center"/>
      </w:pPr>
      <w:r w:rsidRPr="00C33C42">
        <w:rPr>
          <w:noProof/>
        </w:rPr>
        <w:drawing>
          <wp:inline distT="0" distB="0" distL="0" distR="0" wp14:anchorId="676D825F" wp14:editId="0F27F84D">
            <wp:extent cx="2981741" cy="1743318"/>
            <wp:effectExtent l="0" t="0" r="9525" b="9525"/>
            <wp:docPr id="1431728539" name="Picture 1" descr="A structure of a chemical formul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28539" name="Picture 1" descr="A structure of a chemical formula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D98A" w14:textId="1A499419" w:rsidR="00C33C42" w:rsidRDefault="00C33C42" w:rsidP="001426E6">
      <w:pPr>
        <w:pStyle w:val="Caption"/>
        <w:spacing w:line="480" w:lineRule="auto"/>
        <w:jc w:val="center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. Structure of Oxybenzone</w:t>
      </w:r>
      <w:r>
        <w:rPr>
          <w:vertAlign w:val="superscript"/>
        </w:rPr>
        <w:t>1</w:t>
      </w:r>
    </w:p>
    <w:p w14:paraId="7B8F64BB" w14:textId="37E426CA" w:rsidR="00C33C42" w:rsidRDefault="00861288" w:rsidP="001426E6">
      <w:pPr>
        <w:spacing w:line="480" w:lineRule="auto"/>
      </w:pPr>
      <w:r>
        <w:t>This chemical consists of</w:t>
      </w:r>
      <w:r w:rsidR="00B1275A">
        <w:t xml:space="preserve"> </w:t>
      </w:r>
      <w:r w:rsidR="00800AC6">
        <w:t>polar groups like the</w:t>
      </w:r>
      <w:r>
        <w:t xml:space="preserve"> </w:t>
      </w:r>
      <w:r w:rsidR="00F552F3">
        <w:t xml:space="preserve">ketone, </w:t>
      </w:r>
      <w:r w:rsidR="00800AC6">
        <w:t xml:space="preserve">and alcohol, as well as </w:t>
      </w:r>
      <w:r w:rsidR="00D75656">
        <w:t>nonpolar</w:t>
      </w:r>
      <w:r w:rsidR="00800AC6">
        <w:t xml:space="preserve"> groups like the </w:t>
      </w:r>
      <w:r w:rsidR="00F552F3">
        <w:t>ether</w:t>
      </w:r>
      <w:r w:rsidR="00800AC6">
        <w:t xml:space="preserve"> and benzene rings</w:t>
      </w:r>
      <w:r w:rsidR="00F552F3">
        <w:t>.</w:t>
      </w:r>
    </w:p>
    <w:p w14:paraId="2F2EDFEC" w14:textId="716F52A2" w:rsidR="00871A9F" w:rsidRPr="009C2E14" w:rsidRDefault="00871A9F" w:rsidP="009C2E14">
      <w:pPr>
        <w:pStyle w:val="Heading3"/>
        <w:rPr>
          <w:sz w:val="24"/>
          <w:szCs w:val="24"/>
          <w:lang w:val="en-US"/>
        </w:rPr>
      </w:pPr>
      <w:bookmarkStart w:id="5" w:name="_Toc215404217"/>
      <w:r w:rsidRPr="009C2E14">
        <w:rPr>
          <w:sz w:val="24"/>
          <w:szCs w:val="24"/>
          <w:lang w:val="en-US"/>
        </w:rPr>
        <w:t xml:space="preserve">Physical </w:t>
      </w:r>
      <w:r w:rsidR="00E752F6" w:rsidRPr="009C2E14">
        <w:rPr>
          <w:sz w:val="24"/>
          <w:szCs w:val="24"/>
          <w:lang w:val="en-US"/>
        </w:rPr>
        <w:t>and Chemical Properties</w:t>
      </w:r>
      <w:bookmarkEnd w:id="5"/>
    </w:p>
    <w:p w14:paraId="648EB96D" w14:textId="476ABC48" w:rsidR="00313BBA" w:rsidRDefault="00313BBA" w:rsidP="00313BBA">
      <w:pPr>
        <w:pStyle w:val="Caption"/>
        <w:keepNext/>
        <w:jc w:val="center"/>
      </w:pPr>
      <w:r>
        <w:t xml:space="preserve">Table </w:t>
      </w:r>
      <w:fldSimple w:instr=" SEQ Table \* ARABIC ">
        <w:r w:rsidR="00860805">
          <w:rPr>
            <w:noProof/>
          </w:rPr>
          <w:t>1</w:t>
        </w:r>
      </w:fldSimple>
      <w:r>
        <w:t>. Physical and Chemical properties of the PCP Oxybenzone</w:t>
      </w:r>
    </w:p>
    <w:tbl>
      <w:tblPr>
        <w:tblStyle w:val="PlainTable1"/>
        <w:tblW w:w="6232" w:type="dxa"/>
        <w:jc w:val="center"/>
        <w:tblLook w:val="04A0" w:firstRow="1" w:lastRow="0" w:firstColumn="1" w:lastColumn="0" w:noHBand="0" w:noVBand="1"/>
      </w:tblPr>
      <w:tblGrid>
        <w:gridCol w:w="3780"/>
        <w:gridCol w:w="2452"/>
      </w:tblGrid>
      <w:tr w:rsidR="005F5D74" w:rsidRPr="005F5D74" w14:paraId="05C724B0" w14:textId="77777777" w:rsidTr="005F5D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noWrap/>
            <w:hideMark/>
          </w:tcPr>
          <w:p w14:paraId="22779A56" w14:textId="78CC0221" w:rsidR="005F5D74" w:rsidRPr="005F5D74" w:rsidRDefault="005F5D74" w:rsidP="005F5D7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Average mass</w:t>
            </w:r>
            <w:r w:rsidR="00313BBA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1</w:t>
            </w:r>
          </w:p>
        </w:tc>
        <w:tc>
          <w:tcPr>
            <w:tcW w:w="2452" w:type="dxa"/>
            <w:noWrap/>
            <w:hideMark/>
          </w:tcPr>
          <w:p w14:paraId="61689FCB" w14:textId="67468CA1" w:rsidR="005F5D74" w:rsidRPr="005F5D74" w:rsidRDefault="005F5D74" w:rsidP="005F5D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b w:val="0"/>
                <w:bCs w:val="0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b w:val="0"/>
                <w:bCs w:val="0"/>
                <w:color w:val="000000"/>
                <w:kern w:val="0"/>
                <w:lang w:eastAsia="en-CA"/>
                <w14:ligatures w14:val="none"/>
              </w:rPr>
              <w:t>228.24</w:t>
            </w:r>
            <w:r w:rsidR="003B12D1">
              <w:rPr>
                <w:rFonts w:ascii="Aptos Narrow" w:eastAsia="Times New Roman" w:hAnsi="Aptos Narrow" w:cs="Times New Roman"/>
                <w:b w:val="0"/>
                <w:bCs w:val="0"/>
                <w:color w:val="000000"/>
                <w:kern w:val="0"/>
                <w:lang w:eastAsia="en-CA"/>
                <w14:ligatures w14:val="none"/>
              </w:rPr>
              <w:t xml:space="preserve"> g/mol</w:t>
            </w:r>
          </w:p>
        </w:tc>
      </w:tr>
      <w:tr w:rsidR="005F5D74" w:rsidRPr="005F5D74" w14:paraId="62311291" w14:textId="77777777" w:rsidTr="005F5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noWrap/>
            <w:hideMark/>
          </w:tcPr>
          <w:p w14:paraId="43D723AB" w14:textId="571C6E9B" w:rsidR="005F5D74" w:rsidRPr="005F5D74" w:rsidRDefault="005F5D74" w:rsidP="005F5D7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Density</w:t>
            </w:r>
            <w:r w:rsidR="00313BBA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1</w:t>
            </w:r>
          </w:p>
        </w:tc>
        <w:tc>
          <w:tcPr>
            <w:tcW w:w="2452" w:type="dxa"/>
            <w:noWrap/>
            <w:hideMark/>
          </w:tcPr>
          <w:p w14:paraId="2F8025A6" w14:textId="77777777" w:rsidR="005F5D74" w:rsidRPr="005F5D74" w:rsidRDefault="005F5D74" w:rsidP="005F5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1.3 g/mL</w:t>
            </w:r>
          </w:p>
        </w:tc>
      </w:tr>
      <w:tr w:rsidR="005F5D74" w:rsidRPr="005F5D74" w14:paraId="3C9038D1" w14:textId="77777777" w:rsidTr="005F5D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noWrap/>
            <w:hideMark/>
          </w:tcPr>
          <w:p w14:paraId="0FA22689" w14:textId="00EE7573" w:rsidR="005F5D74" w:rsidRPr="005F5D74" w:rsidRDefault="005F5D74" w:rsidP="005F5D7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Melting Point</w:t>
            </w:r>
            <w:r w:rsidR="00313BBA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2</w:t>
            </w:r>
          </w:p>
        </w:tc>
        <w:tc>
          <w:tcPr>
            <w:tcW w:w="2452" w:type="dxa"/>
            <w:noWrap/>
            <w:hideMark/>
          </w:tcPr>
          <w:p w14:paraId="5AAD11C9" w14:textId="1701E80F" w:rsidR="005F5D74" w:rsidRPr="005F5D74" w:rsidRDefault="005F5D74" w:rsidP="005F5D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65.5</w:t>
            </w:r>
            <w:r w:rsidR="003B12D1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°C</w:t>
            </w:r>
          </w:p>
        </w:tc>
      </w:tr>
      <w:tr w:rsidR="005F5D74" w:rsidRPr="005F5D74" w14:paraId="69511C32" w14:textId="77777777" w:rsidTr="005F5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noWrap/>
            <w:hideMark/>
          </w:tcPr>
          <w:p w14:paraId="03E079E1" w14:textId="268C6BAE" w:rsidR="005F5D74" w:rsidRPr="005F5D74" w:rsidRDefault="005F5D74" w:rsidP="005F5D7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Boiling Point</w:t>
            </w:r>
            <w:r w:rsidR="00E26EB7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1</w:t>
            </w:r>
          </w:p>
        </w:tc>
        <w:tc>
          <w:tcPr>
            <w:tcW w:w="2452" w:type="dxa"/>
            <w:noWrap/>
            <w:hideMark/>
          </w:tcPr>
          <w:p w14:paraId="55B058F2" w14:textId="38150A7C" w:rsidR="005F5D74" w:rsidRPr="005F5D74" w:rsidRDefault="005F5D74" w:rsidP="005F5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346.3</w:t>
            </w:r>
            <w:r w:rsidR="003B12D1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°C</w:t>
            </w:r>
          </w:p>
        </w:tc>
      </w:tr>
      <w:tr w:rsidR="005F5D74" w:rsidRPr="005F5D74" w14:paraId="537761CF" w14:textId="77777777" w:rsidTr="005F5D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noWrap/>
            <w:hideMark/>
          </w:tcPr>
          <w:p w14:paraId="67B393A9" w14:textId="718D17E5" w:rsidR="005F5D74" w:rsidRPr="005F5D74" w:rsidRDefault="005F5D74" w:rsidP="005F5D7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Vapor Pressure</w:t>
            </w:r>
            <w:r w:rsidR="00FE02C5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1</w:t>
            </w:r>
          </w:p>
        </w:tc>
        <w:tc>
          <w:tcPr>
            <w:tcW w:w="2452" w:type="dxa"/>
            <w:noWrap/>
            <w:hideMark/>
          </w:tcPr>
          <w:p w14:paraId="6F34B101" w14:textId="77777777" w:rsidR="005F5D74" w:rsidRPr="005F5D74" w:rsidRDefault="005F5D74" w:rsidP="005F5D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0.0±0.9 mmHg at 25°C</w:t>
            </w:r>
          </w:p>
        </w:tc>
      </w:tr>
      <w:tr w:rsidR="005F5D74" w:rsidRPr="005F5D74" w14:paraId="25355929" w14:textId="77777777" w:rsidTr="005F5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noWrap/>
            <w:hideMark/>
          </w:tcPr>
          <w:p w14:paraId="25F01226" w14:textId="2E14DDC8" w:rsidR="005F5D74" w:rsidRPr="005F5D74" w:rsidRDefault="005F5D74" w:rsidP="005F5D7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Water Solubility</w:t>
            </w:r>
            <w:r w:rsidR="00FE02C5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2</w:t>
            </w:r>
          </w:p>
        </w:tc>
        <w:tc>
          <w:tcPr>
            <w:tcW w:w="2452" w:type="dxa"/>
            <w:noWrap/>
            <w:hideMark/>
          </w:tcPr>
          <w:p w14:paraId="05F50E61" w14:textId="77777777" w:rsidR="005F5D74" w:rsidRPr="005F5D74" w:rsidRDefault="005F5D74" w:rsidP="005F5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3.7 mg/L at 25 °C</w:t>
            </w:r>
          </w:p>
        </w:tc>
      </w:tr>
      <w:tr w:rsidR="005F5D74" w:rsidRPr="005F5D74" w14:paraId="154EC29D" w14:textId="77777777" w:rsidTr="005F5D74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noWrap/>
            <w:hideMark/>
          </w:tcPr>
          <w:p w14:paraId="0AAA3D09" w14:textId="71964D00" w:rsidR="005F5D74" w:rsidRPr="005F5D74" w:rsidRDefault="005F5D74" w:rsidP="005F5D7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K</w:t>
            </w: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vertAlign w:val="subscript"/>
                <w:lang w:eastAsia="en-CA"/>
                <w14:ligatures w14:val="none"/>
              </w:rPr>
              <w:t>OC</w:t>
            </w: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 xml:space="preserve"> (pH 7.4)</w:t>
            </w:r>
            <w:r w:rsidR="00FE02C5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1</w:t>
            </w:r>
          </w:p>
        </w:tc>
        <w:tc>
          <w:tcPr>
            <w:tcW w:w="2452" w:type="dxa"/>
            <w:noWrap/>
            <w:hideMark/>
          </w:tcPr>
          <w:p w14:paraId="3FF42C28" w14:textId="77777777" w:rsidR="005F5D74" w:rsidRPr="005F5D74" w:rsidRDefault="005F5D74" w:rsidP="005F5D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1818.30</w:t>
            </w:r>
          </w:p>
        </w:tc>
      </w:tr>
      <w:tr w:rsidR="005F5D74" w:rsidRPr="005F5D74" w14:paraId="47485966" w14:textId="77777777" w:rsidTr="005F5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noWrap/>
            <w:hideMark/>
          </w:tcPr>
          <w:p w14:paraId="098CD0D6" w14:textId="7EB6E993" w:rsidR="005F5D74" w:rsidRPr="005F5D74" w:rsidRDefault="005F5D74" w:rsidP="005F5D74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pKa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2</w:t>
            </w:r>
          </w:p>
        </w:tc>
        <w:tc>
          <w:tcPr>
            <w:tcW w:w="2452" w:type="dxa"/>
            <w:noWrap/>
            <w:hideMark/>
          </w:tcPr>
          <w:p w14:paraId="7A346660" w14:textId="77777777" w:rsidR="005F5D74" w:rsidRPr="005F5D74" w:rsidRDefault="005F5D74" w:rsidP="005F5D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7.1</w:t>
            </w:r>
          </w:p>
        </w:tc>
      </w:tr>
      <w:tr w:rsidR="005F5D74" w:rsidRPr="005F5D74" w14:paraId="527E7ACE" w14:textId="77777777" w:rsidTr="005F5D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0" w:type="dxa"/>
            <w:noWrap/>
            <w:hideMark/>
          </w:tcPr>
          <w:p w14:paraId="3D9A86E1" w14:textId="706F73B5" w:rsidR="005F5D74" w:rsidRPr="005F5D74" w:rsidRDefault="005F5D74" w:rsidP="005F5D74">
            <w:pPr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Henry's Law Constant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2</w:t>
            </w:r>
          </w:p>
        </w:tc>
        <w:tc>
          <w:tcPr>
            <w:tcW w:w="2452" w:type="dxa"/>
            <w:noWrap/>
            <w:hideMark/>
          </w:tcPr>
          <w:p w14:paraId="6C3543FF" w14:textId="672266A8" w:rsidR="005F5D74" w:rsidRPr="005F5D74" w:rsidRDefault="005F5D74" w:rsidP="005F5D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5F5D74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1.50E-08</w:t>
            </w:r>
            <w:r w:rsidR="00472588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 xml:space="preserve"> atm</w:t>
            </w:r>
            <w:r w:rsidR="00572059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-m</w:t>
            </w:r>
            <w:r w:rsidR="005720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3</w:t>
            </w:r>
            <w:r w:rsidR="00572059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/mol</w:t>
            </w:r>
          </w:p>
        </w:tc>
      </w:tr>
    </w:tbl>
    <w:p w14:paraId="295B450D" w14:textId="77777777" w:rsidR="00943C3B" w:rsidRDefault="00943C3B" w:rsidP="00E752F6">
      <w:pPr>
        <w:rPr>
          <w:lang w:val="en-US"/>
        </w:rPr>
      </w:pPr>
    </w:p>
    <w:p w14:paraId="4DB853F5" w14:textId="77777777" w:rsidR="000F41B3" w:rsidRDefault="000F41B3" w:rsidP="00E752F6">
      <w:pPr>
        <w:rPr>
          <w:lang w:val="en-US"/>
        </w:rPr>
      </w:pPr>
    </w:p>
    <w:p w14:paraId="6BC038A0" w14:textId="10695132" w:rsidR="00E752F6" w:rsidRPr="009C2E14" w:rsidRDefault="00E752F6" w:rsidP="009C2E14">
      <w:pPr>
        <w:pStyle w:val="Heading3"/>
        <w:rPr>
          <w:sz w:val="24"/>
          <w:szCs w:val="24"/>
          <w:lang w:val="en-US"/>
        </w:rPr>
      </w:pPr>
      <w:bookmarkStart w:id="6" w:name="_Toc215404218"/>
      <w:r w:rsidRPr="009C2E14">
        <w:rPr>
          <w:sz w:val="24"/>
          <w:szCs w:val="24"/>
          <w:lang w:val="en-US"/>
        </w:rPr>
        <w:lastRenderedPageBreak/>
        <w:t>Environmental Partition Coefficients</w:t>
      </w:r>
      <w:bookmarkEnd w:id="6"/>
    </w:p>
    <w:p w14:paraId="04332043" w14:textId="77777777" w:rsidR="00E752F6" w:rsidRDefault="00E752F6" w:rsidP="00E752F6">
      <w:pPr>
        <w:rPr>
          <w:lang w:val="en-US"/>
        </w:rPr>
      </w:pPr>
    </w:p>
    <w:p w14:paraId="5270190F" w14:textId="3A84536A" w:rsidR="00943C3B" w:rsidRDefault="00943C3B" w:rsidP="00943C3B">
      <w:pPr>
        <w:pStyle w:val="Caption"/>
        <w:keepNext/>
        <w:jc w:val="center"/>
      </w:pPr>
      <w:r>
        <w:t xml:space="preserve">Table </w:t>
      </w:r>
      <w:fldSimple w:instr=" SEQ Table \* ARABIC ">
        <w:r w:rsidR="00860805">
          <w:rPr>
            <w:noProof/>
          </w:rPr>
          <w:t>2</w:t>
        </w:r>
      </w:fldSimple>
      <w:r>
        <w:t>. Partition Coefficients of Oxybenzone</w:t>
      </w:r>
    </w:p>
    <w:tbl>
      <w:tblPr>
        <w:tblStyle w:val="PlainTable1"/>
        <w:tblW w:w="6658" w:type="dxa"/>
        <w:jc w:val="center"/>
        <w:tblLook w:val="04A0" w:firstRow="1" w:lastRow="0" w:firstColumn="1" w:lastColumn="0" w:noHBand="0" w:noVBand="1"/>
      </w:tblPr>
      <w:tblGrid>
        <w:gridCol w:w="3400"/>
        <w:gridCol w:w="1415"/>
        <w:gridCol w:w="1843"/>
      </w:tblGrid>
      <w:tr w:rsidR="00155432" w:rsidRPr="00155432" w14:paraId="77090FF9" w14:textId="77777777" w:rsidTr="00943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noWrap/>
            <w:hideMark/>
          </w:tcPr>
          <w:p w14:paraId="6614E9F6" w14:textId="77777777" w:rsidR="00155432" w:rsidRPr="00155432" w:rsidRDefault="00155432" w:rsidP="00155432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Air-Water Partition Coefficient</w:t>
            </w:r>
          </w:p>
        </w:tc>
        <w:tc>
          <w:tcPr>
            <w:tcW w:w="1415" w:type="dxa"/>
            <w:noWrap/>
            <w:hideMark/>
          </w:tcPr>
          <w:p w14:paraId="4B6062B9" w14:textId="277F0431" w:rsidR="00155432" w:rsidRPr="00155432" w:rsidRDefault="00DE32F4" w:rsidP="001554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b w:val="0"/>
                <w:bCs w:val="0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Aptos" w:eastAsia="Times New Roman" w:hAnsi="Aptos" w:cs="Times New Roman"/>
                <w:b w:val="0"/>
                <w:bCs w:val="0"/>
                <w:color w:val="000000"/>
                <w:kern w:val="0"/>
                <w:lang w:eastAsia="en-CA"/>
                <w14:ligatures w14:val="none"/>
              </w:rPr>
              <w:t>Kaw</w:t>
            </w:r>
          </w:p>
        </w:tc>
        <w:tc>
          <w:tcPr>
            <w:tcW w:w="1843" w:type="dxa"/>
            <w:noWrap/>
            <w:hideMark/>
          </w:tcPr>
          <w:p w14:paraId="4BB843AD" w14:textId="26B92D59" w:rsidR="00155432" w:rsidRPr="00155432" w:rsidRDefault="00943C3B" w:rsidP="001554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b w:val="0"/>
                <w:bCs w:val="0"/>
                <w:color w:val="000000"/>
                <w:kern w:val="0"/>
                <w:lang w:eastAsia="en-CA"/>
                <w14:ligatures w14:val="none"/>
              </w:rPr>
            </w:pPr>
            <w:r>
              <w:rPr>
                <w:rFonts w:ascii="Aptos" w:eastAsia="Times New Roman" w:hAnsi="Aptos" w:cs="Times New Roman"/>
                <w:b w:val="0"/>
                <w:bCs w:val="0"/>
                <w:color w:val="000000"/>
                <w:kern w:val="0"/>
                <w:lang w:eastAsia="en-CA"/>
                <w14:ligatures w14:val="none"/>
              </w:rPr>
              <w:t>Not commonly cited</w:t>
            </w:r>
          </w:p>
        </w:tc>
      </w:tr>
      <w:tr w:rsidR="00155432" w:rsidRPr="00155432" w14:paraId="3903D0C0" w14:textId="77777777" w:rsidTr="00943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noWrap/>
            <w:hideMark/>
          </w:tcPr>
          <w:p w14:paraId="31B6B247" w14:textId="77777777" w:rsidR="00155432" w:rsidRPr="00155432" w:rsidRDefault="00155432" w:rsidP="00155432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Octanol-Water Partition Coefficient</w:t>
            </w:r>
          </w:p>
        </w:tc>
        <w:tc>
          <w:tcPr>
            <w:tcW w:w="1415" w:type="dxa"/>
            <w:noWrap/>
            <w:hideMark/>
          </w:tcPr>
          <w:p w14:paraId="48E21A25" w14:textId="77777777" w:rsidR="00155432" w:rsidRPr="00155432" w:rsidRDefault="00155432" w:rsidP="001554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Log Kow</w:t>
            </w:r>
          </w:p>
        </w:tc>
        <w:tc>
          <w:tcPr>
            <w:tcW w:w="1843" w:type="dxa"/>
            <w:noWrap/>
            <w:hideMark/>
          </w:tcPr>
          <w:p w14:paraId="2511DACE" w14:textId="77777777" w:rsidR="00155432" w:rsidRPr="00155432" w:rsidRDefault="00155432" w:rsidP="001554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3.79</w:t>
            </w:r>
          </w:p>
        </w:tc>
      </w:tr>
      <w:tr w:rsidR="00155432" w:rsidRPr="00155432" w14:paraId="2EAF6B6A" w14:textId="77777777" w:rsidTr="00943C3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noWrap/>
            <w:hideMark/>
          </w:tcPr>
          <w:p w14:paraId="626C2D44" w14:textId="77777777" w:rsidR="00155432" w:rsidRPr="00155432" w:rsidRDefault="00155432" w:rsidP="00155432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Soil Adsorption Coefficient</w:t>
            </w:r>
          </w:p>
        </w:tc>
        <w:tc>
          <w:tcPr>
            <w:tcW w:w="1415" w:type="dxa"/>
            <w:noWrap/>
            <w:hideMark/>
          </w:tcPr>
          <w:p w14:paraId="6B116989" w14:textId="3A3D4229" w:rsidR="00155432" w:rsidRPr="00155432" w:rsidRDefault="00155432" w:rsidP="00155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K</w:t>
            </w:r>
            <w:r w:rsidR="009C45CC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oc</w:t>
            </w: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 xml:space="preserve"> (pH 7.4)</w:t>
            </w: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1</w:t>
            </w:r>
          </w:p>
        </w:tc>
        <w:tc>
          <w:tcPr>
            <w:tcW w:w="1843" w:type="dxa"/>
            <w:noWrap/>
            <w:hideMark/>
          </w:tcPr>
          <w:p w14:paraId="160A92D3" w14:textId="77777777" w:rsidR="00155432" w:rsidRPr="00155432" w:rsidRDefault="00155432" w:rsidP="00155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1818.3</w:t>
            </w:r>
          </w:p>
        </w:tc>
      </w:tr>
      <w:tr w:rsidR="00155432" w:rsidRPr="00155432" w14:paraId="405B6BEA" w14:textId="77777777" w:rsidTr="00943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noWrap/>
            <w:hideMark/>
          </w:tcPr>
          <w:p w14:paraId="1AB89548" w14:textId="77777777" w:rsidR="00155432" w:rsidRPr="00155432" w:rsidRDefault="00155432" w:rsidP="00155432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Bioconcentration Factor</w:t>
            </w:r>
          </w:p>
        </w:tc>
        <w:tc>
          <w:tcPr>
            <w:tcW w:w="1415" w:type="dxa"/>
            <w:noWrap/>
            <w:hideMark/>
          </w:tcPr>
          <w:p w14:paraId="3643A17B" w14:textId="12CDC57D" w:rsidR="00155432" w:rsidRPr="00155432" w:rsidRDefault="00155432" w:rsidP="001554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BCF (pH 7.4)</w:t>
            </w:r>
            <w:r w:rsidR="002760CE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en-CA"/>
                <w14:ligatures w14:val="none"/>
              </w:rPr>
              <w:t>1</w:t>
            </w:r>
          </w:p>
        </w:tc>
        <w:tc>
          <w:tcPr>
            <w:tcW w:w="1843" w:type="dxa"/>
            <w:noWrap/>
            <w:hideMark/>
          </w:tcPr>
          <w:p w14:paraId="5B96B99C" w14:textId="77777777" w:rsidR="00155432" w:rsidRPr="00155432" w:rsidRDefault="00155432" w:rsidP="001554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</w:pPr>
            <w:r w:rsidRPr="00155432">
              <w:rPr>
                <w:rFonts w:ascii="Aptos Narrow" w:eastAsia="Times New Roman" w:hAnsi="Aptos Narrow" w:cs="Times New Roman"/>
                <w:color w:val="000000"/>
                <w:kern w:val="0"/>
                <w:lang w:eastAsia="en-CA"/>
                <w14:ligatures w14:val="none"/>
              </w:rPr>
              <w:t>309.75</w:t>
            </w:r>
          </w:p>
        </w:tc>
      </w:tr>
    </w:tbl>
    <w:p w14:paraId="294EE637" w14:textId="77777777" w:rsidR="00F646B0" w:rsidRDefault="00F646B0" w:rsidP="00E752F6">
      <w:pPr>
        <w:rPr>
          <w:lang w:val="en-US"/>
        </w:rPr>
      </w:pPr>
    </w:p>
    <w:p w14:paraId="241F8658" w14:textId="37FB0079" w:rsidR="00586196" w:rsidRDefault="00586196" w:rsidP="00586196">
      <w:pPr>
        <w:pStyle w:val="Heading3"/>
        <w:rPr>
          <w:lang w:val="en-US"/>
        </w:rPr>
      </w:pPr>
      <w:bookmarkStart w:id="7" w:name="_Toc215404219"/>
      <w:r>
        <w:rPr>
          <w:lang w:val="en-US"/>
        </w:rPr>
        <w:t xml:space="preserve">Method of </w:t>
      </w:r>
      <w:r w:rsidR="009A62D5">
        <w:rPr>
          <w:lang w:val="en-US"/>
        </w:rPr>
        <w:t>detection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687"/>
        <w:gridCol w:w="3116"/>
      </w:tblGrid>
      <w:tr w:rsidR="009B7D5E" w14:paraId="5655E165" w14:textId="77777777" w:rsidTr="00CD0361">
        <w:tc>
          <w:tcPr>
            <w:tcW w:w="2547" w:type="dxa"/>
            <w:vMerge w:val="restart"/>
          </w:tcPr>
          <w:p w14:paraId="73AFF2F1" w14:textId="6CE18494" w:rsidR="009B7D5E" w:rsidRDefault="009B7D5E" w:rsidP="00BF7C1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Water Samples</w:t>
            </w:r>
          </w:p>
        </w:tc>
        <w:tc>
          <w:tcPr>
            <w:tcW w:w="3687" w:type="dxa"/>
          </w:tcPr>
          <w:p w14:paraId="5F0CE3C8" w14:textId="4AAFB977" w:rsidR="009B7D5E" w:rsidRPr="002C5BDF" w:rsidRDefault="009B7D5E" w:rsidP="00BF7C17">
            <w:pPr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LC-Tandem-MS</w:t>
            </w:r>
          </w:p>
        </w:tc>
        <w:tc>
          <w:tcPr>
            <w:tcW w:w="3116" w:type="dxa"/>
          </w:tcPr>
          <w:p w14:paraId="0C8B4800" w14:textId="041FD1E1" w:rsidR="009B7D5E" w:rsidRDefault="009B7D5E" w:rsidP="00BF7C1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LOD of 0.5 ng/L</w:t>
            </w:r>
            <w:r w:rsidR="00432B2F">
              <w:rPr>
                <w:vertAlign w:val="superscript"/>
                <w:lang w:val="en-US"/>
              </w:rPr>
              <w:t>12</w:t>
            </w:r>
          </w:p>
        </w:tc>
      </w:tr>
      <w:tr w:rsidR="009B7D5E" w14:paraId="3B6C9501" w14:textId="77777777" w:rsidTr="00CD0361">
        <w:tc>
          <w:tcPr>
            <w:tcW w:w="2547" w:type="dxa"/>
            <w:vMerge/>
          </w:tcPr>
          <w:p w14:paraId="6F7E2CC8" w14:textId="77777777" w:rsidR="009B7D5E" w:rsidRDefault="009B7D5E" w:rsidP="0077303D">
            <w:pPr>
              <w:rPr>
                <w:lang w:val="en-US"/>
              </w:rPr>
            </w:pPr>
          </w:p>
        </w:tc>
        <w:tc>
          <w:tcPr>
            <w:tcW w:w="3687" w:type="dxa"/>
          </w:tcPr>
          <w:p w14:paraId="37B4BEC7" w14:textId="6A744FEF" w:rsidR="009B7D5E" w:rsidRPr="001B184C" w:rsidRDefault="00E24DAF" w:rsidP="00E24DAF">
            <w:pPr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LC-MS/MS</w:t>
            </w:r>
          </w:p>
        </w:tc>
        <w:tc>
          <w:tcPr>
            <w:tcW w:w="3116" w:type="dxa"/>
          </w:tcPr>
          <w:p w14:paraId="2C079F07" w14:textId="2D46FE0E" w:rsidR="009B7D5E" w:rsidRDefault="00E24DAF" w:rsidP="00E24D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LOD of </w:t>
            </w:r>
            <w:r w:rsidR="001B184C">
              <w:rPr>
                <w:lang w:val="en-US"/>
              </w:rPr>
              <w:t>0.15 ng</w:t>
            </w:r>
            <w:r w:rsidR="00432B2F">
              <w:rPr>
                <w:vertAlign w:val="superscript"/>
                <w:lang w:val="en-US"/>
              </w:rPr>
              <w:t>14</w:t>
            </w:r>
          </w:p>
        </w:tc>
      </w:tr>
      <w:tr w:rsidR="009E08D7" w14:paraId="1651E35D" w14:textId="77777777" w:rsidTr="00CD0361">
        <w:tc>
          <w:tcPr>
            <w:tcW w:w="2547" w:type="dxa"/>
          </w:tcPr>
          <w:p w14:paraId="39631D64" w14:textId="2954BA7A" w:rsidR="009E08D7" w:rsidRDefault="0035682B" w:rsidP="009E08D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7D5BF7">
              <w:rPr>
                <w:lang w:val="en-US"/>
              </w:rPr>
              <w:t>and Samples</w:t>
            </w:r>
          </w:p>
        </w:tc>
        <w:tc>
          <w:tcPr>
            <w:tcW w:w="3687" w:type="dxa"/>
          </w:tcPr>
          <w:p w14:paraId="4F9D0973" w14:textId="1A5BCCEE" w:rsidR="009E08D7" w:rsidRDefault="009E08D7" w:rsidP="009E08D7">
            <w:pPr>
              <w:jc w:val="center"/>
              <w:rPr>
                <w:lang w:val="en-US"/>
              </w:rPr>
            </w:pPr>
            <w:r w:rsidRPr="00CD0361">
              <w:t>UHPLC-(ESI)-Orbitrap MS analysis</w:t>
            </w:r>
          </w:p>
        </w:tc>
        <w:tc>
          <w:tcPr>
            <w:tcW w:w="3116" w:type="dxa"/>
          </w:tcPr>
          <w:p w14:paraId="5680628F" w14:textId="4110DC3C" w:rsidR="009E08D7" w:rsidRDefault="009E08D7" w:rsidP="009E08D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LOD of 0.</w:t>
            </w:r>
            <w:r w:rsidR="0035682B">
              <w:rPr>
                <w:lang w:val="en-US"/>
              </w:rPr>
              <w:t>01-0.06 ng/g</w:t>
            </w:r>
            <w:r w:rsidR="00432B2F">
              <w:rPr>
                <w:vertAlign w:val="superscript"/>
              </w:rPr>
              <w:t>13</w:t>
            </w:r>
          </w:p>
        </w:tc>
      </w:tr>
      <w:tr w:rsidR="001B184C" w14:paraId="6664C63A" w14:textId="77777777" w:rsidTr="00CD0361">
        <w:tc>
          <w:tcPr>
            <w:tcW w:w="2547" w:type="dxa"/>
          </w:tcPr>
          <w:p w14:paraId="066330E9" w14:textId="41E77D80" w:rsidR="001B184C" w:rsidRDefault="00C27B55" w:rsidP="009E08D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Fish</w:t>
            </w:r>
          </w:p>
        </w:tc>
        <w:tc>
          <w:tcPr>
            <w:tcW w:w="3687" w:type="dxa"/>
          </w:tcPr>
          <w:p w14:paraId="26580A00" w14:textId="599B0BAE" w:rsidR="001B184C" w:rsidRPr="00432B2F" w:rsidRDefault="000D1330" w:rsidP="009E08D7">
            <w:pPr>
              <w:jc w:val="center"/>
            </w:pPr>
            <w:r>
              <w:t>LC-MS/MS</w:t>
            </w:r>
          </w:p>
        </w:tc>
        <w:tc>
          <w:tcPr>
            <w:tcW w:w="3116" w:type="dxa"/>
          </w:tcPr>
          <w:p w14:paraId="1A84740D" w14:textId="37C3AEDF" w:rsidR="001B184C" w:rsidRDefault="000D1330" w:rsidP="009E08D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LOD of 0.03 ng</w:t>
            </w:r>
            <w:r w:rsidR="00432B2F">
              <w:rPr>
                <w:vertAlign w:val="superscript"/>
                <w:lang w:val="en-US"/>
              </w:rPr>
              <w:t>14</w:t>
            </w:r>
          </w:p>
        </w:tc>
      </w:tr>
    </w:tbl>
    <w:p w14:paraId="0FFE74BE" w14:textId="77777777" w:rsidR="0077303D" w:rsidRPr="0077303D" w:rsidRDefault="0077303D" w:rsidP="0077303D">
      <w:pPr>
        <w:rPr>
          <w:lang w:val="en-US"/>
        </w:rPr>
      </w:pPr>
    </w:p>
    <w:p w14:paraId="50450FE3" w14:textId="77777777" w:rsidR="00586196" w:rsidRDefault="00586196" w:rsidP="00E752F6">
      <w:pPr>
        <w:rPr>
          <w:lang w:val="en-US"/>
        </w:rPr>
      </w:pPr>
    </w:p>
    <w:p w14:paraId="27B23779" w14:textId="2197D0BF" w:rsidR="00E752F6" w:rsidRPr="009C2E14" w:rsidRDefault="0069722E" w:rsidP="00B016AC">
      <w:pPr>
        <w:pStyle w:val="Heading1"/>
        <w:rPr>
          <w:sz w:val="36"/>
          <w:szCs w:val="36"/>
          <w:lang w:val="en-US"/>
        </w:rPr>
      </w:pPr>
      <w:bookmarkStart w:id="8" w:name="_Toc215404220"/>
      <w:r w:rsidRPr="009C2E14">
        <w:rPr>
          <w:sz w:val="36"/>
          <w:szCs w:val="36"/>
          <w:lang w:val="en-US"/>
        </w:rPr>
        <w:t>Uses and Sources</w:t>
      </w:r>
      <w:bookmarkEnd w:id="8"/>
    </w:p>
    <w:p w14:paraId="78891397" w14:textId="1508626C" w:rsidR="0069722E" w:rsidRDefault="000651D5" w:rsidP="00C33724">
      <w:pPr>
        <w:spacing w:line="480" w:lineRule="auto"/>
        <w:rPr>
          <w:lang w:val="en-US"/>
        </w:rPr>
      </w:pPr>
      <w:r>
        <w:rPr>
          <w:lang w:val="en-US"/>
        </w:rPr>
        <w:t xml:space="preserve">Oxybenzone </w:t>
      </w:r>
      <w:r w:rsidR="00182A8A">
        <w:rPr>
          <w:lang w:val="en-US"/>
        </w:rPr>
        <w:t>is a naturally occurring and man-made chemical that is used to absorb ultraviolet (UV) radiation</w:t>
      </w:r>
      <w:r w:rsidR="005C5FEB">
        <w:rPr>
          <w:lang w:val="en-US"/>
        </w:rPr>
        <w:t>.</w:t>
      </w:r>
      <w:r w:rsidR="003F752C">
        <w:rPr>
          <w:vertAlign w:val="superscript"/>
          <w:lang w:val="en-US"/>
        </w:rPr>
        <w:t>4</w:t>
      </w:r>
      <w:r w:rsidR="00733B40">
        <w:rPr>
          <w:lang w:val="en-US"/>
        </w:rPr>
        <w:t xml:space="preserve"> This makes it a widely used chemical in personal care products (PCPs) like sunscreens,</w:t>
      </w:r>
      <w:r w:rsidR="00050779">
        <w:rPr>
          <w:lang w:val="en-US"/>
        </w:rPr>
        <w:t xml:space="preserve"> lotions, lip balms, and more. Oxybenzone is also used in products </w:t>
      </w:r>
      <w:r w:rsidR="00842DF8">
        <w:rPr>
          <w:lang w:val="en-US"/>
        </w:rPr>
        <w:t>to prevent degradation from UV light like plastics, paints, or inks.</w:t>
      </w:r>
    </w:p>
    <w:p w14:paraId="5CAF404E" w14:textId="77777777" w:rsidR="00415F8A" w:rsidRDefault="00415F8A" w:rsidP="0069722E">
      <w:pPr>
        <w:rPr>
          <w:lang w:val="en-US"/>
        </w:rPr>
      </w:pPr>
    </w:p>
    <w:p w14:paraId="63713012" w14:textId="77777777" w:rsidR="00A82EA5" w:rsidRDefault="00A82EA5" w:rsidP="0069722E">
      <w:pPr>
        <w:rPr>
          <w:lang w:val="en-US"/>
        </w:rPr>
      </w:pPr>
    </w:p>
    <w:p w14:paraId="35E2E3DD" w14:textId="77777777" w:rsidR="00A82EA5" w:rsidRDefault="00A82EA5" w:rsidP="0069722E">
      <w:pPr>
        <w:rPr>
          <w:lang w:val="en-US"/>
        </w:rPr>
      </w:pPr>
    </w:p>
    <w:p w14:paraId="46E64B9D" w14:textId="77777777" w:rsidR="00A82EA5" w:rsidRDefault="00A82EA5" w:rsidP="0069722E">
      <w:pPr>
        <w:rPr>
          <w:lang w:val="en-US"/>
        </w:rPr>
      </w:pPr>
    </w:p>
    <w:p w14:paraId="6CA19FCC" w14:textId="77777777" w:rsidR="00A82EA5" w:rsidRDefault="00A82EA5" w:rsidP="0069722E">
      <w:pPr>
        <w:rPr>
          <w:lang w:val="en-US"/>
        </w:rPr>
      </w:pPr>
    </w:p>
    <w:p w14:paraId="22B6E2F6" w14:textId="115B3DF7" w:rsidR="004932FF" w:rsidRPr="009C2E14" w:rsidRDefault="004932FF" w:rsidP="00B016AC">
      <w:pPr>
        <w:pStyle w:val="Heading1"/>
        <w:rPr>
          <w:sz w:val="36"/>
          <w:szCs w:val="36"/>
          <w:lang w:val="en-US"/>
        </w:rPr>
      </w:pPr>
      <w:bookmarkStart w:id="9" w:name="_Toc215404221"/>
      <w:r w:rsidRPr="009C2E14">
        <w:rPr>
          <w:sz w:val="36"/>
          <w:szCs w:val="36"/>
          <w:lang w:val="en-US"/>
        </w:rPr>
        <w:lastRenderedPageBreak/>
        <w:t>Environmental</w:t>
      </w:r>
      <w:bookmarkEnd w:id="9"/>
    </w:p>
    <w:p w14:paraId="4101F876" w14:textId="2CBDF194" w:rsidR="004932FF" w:rsidRPr="009C2E14" w:rsidRDefault="00B016AC" w:rsidP="009C2E14">
      <w:pPr>
        <w:pStyle w:val="Heading2"/>
        <w:rPr>
          <w:sz w:val="28"/>
          <w:szCs w:val="28"/>
          <w:lang w:val="en-US"/>
        </w:rPr>
      </w:pPr>
      <w:bookmarkStart w:id="10" w:name="_Toc215404222"/>
      <w:r w:rsidRPr="009C2E14">
        <w:rPr>
          <w:sz w:val="28"/>
          <w:szCs w:val="28"/>
          <w:lang w:val="en-US"/>
        </w:rPr>
        <w:t>Entry Routes</w:t>
      </w:r>
      <w:bookmarkEnd w:id="10"/>
    </w:p>
    <w:p w14:paraId="46551096" w14:textId="32D8FD24" w:rsidR="00415F8A" w:rsidRPr="00415F8A" w:rsidRDefault="00C34F36" w:rsidP="00024500">
      <w:pPr>
        <w:spacing w:line="480" w:lineRule="auto"/>
        <w:rPr>
          <w:lang w:val="en-US"/>
        </w:rPr>
      </w:pPr>
      <w:r>
        <w:rPr>
          <w:lang w:val="en-US"/>
        </w:rPr>
        <w:t xml:space="preserve">Oxybenzone </w:t>
      </w:r>
      <w:r w:rsidR="009D55E3">
        <w:rPr>
          <w:lang w:val="en-US"/>
        </w:rPr>
        <w:t xml:space="preserve">enters the environment through two main ways. The first is from human </w:t>
      </w:r>
      <w:r w:rsidR="00050BFB">
        <w:rPr>
          <w:lang w:val="en-US"/>
        </w:rPr>
        <w:t>activity</w:t>
      </w:r>
      <w:r w:rsidR="009D55E3">
        <w:rPr>
          <w:lang w:val="en-US"/>
        </w:rPr>
        <w:t xml:space="preserve">. </w:t>
      </w:r>
      <w:r w:rsidR="00EA4731">
        <w:rPr>
          <w:lang w:val="en-US"/>
        </w:rPr>
        <w:t>Despite oxybenzone having low water solubility, w</w:t>
      </w:r>
      <w:r w:rsidR="009D55E3">
        <w:rPr>
          <w:lang w:val="en-US"/>
        </w:rPr>
        <w:t xml:space="preserve">hen people use lotions, sunscreens, </w:t>
      </w:r>
      <w:r w:rsidR="00050BFB">
        <w:rPr>
          <w:lang w:val="en-US"/>
        </w:rPr>
        <w:t>etc.</w:t>
      </w:r>
      <w:r w:rsidR="009D55E3">
        <w:rPr>
          <w:lang w:val="en-US"/>
        </w:rPr>
        <w:t xml:space="preserve"> and then come into contact with water</w:t>
      </w:r>
      <w:r w:rsidR="00050BFB">
        <w:rPr>
          <w:lang w:val="en-US"/>
        </w:rPr>
        <w:t xml:space="preserve">, some of the oxybenzone will </w:t>
      </w:r>
      <w:r w:rsidR="00EA4731">
        <w:rPr>
          <w:lang w:val="en-US"/>
        </w:rPr>
        <w:t xml:space="preserve">find </w:t>
      </w:r>
      <w:r w:rsidR="00BF2F7F">
        <w:rPr>
          <w:lang w:val="en-US"/>
        </w:rPr>
        <w:t>its</w:t>
      </w:r>
      <w:r w:rsidR="00EA4731">
        <w:rPr>
          <w:lang w:val="en-US"/>
        </w:rPr>
        <w:t xml:space="preserve"> way into </w:t>
      </w:r>
      <w:r w:rsidR="00F860E4">
        <w:rPr>
          <w:lang w:val="en-US"/>
        </w:rPr>
        <w:t>the water.</w:t>
      </w:r>
      <w:r w:rsidR="00F860E4">
        <w:rPr>
          <w:vertAlign w:val="superscript"/>
          <w:lang w:val="en-US"/>
        </w:rPr>
        <w:t>6</w:t>
      </w:r>
      <w:r w:rsidR="00F860E4">
        <w:rPr>
          <w:lang w:val="en-US"/>
        </w:rPr>
        <w:t xml:space="preserve"> </w:t>
      </w:r>
      <w:r w:rsidR="009073A8">
        <w:rPr>
          <w:lang w:val="en-US"/>
        </w:rPr>
        <w:t>The other source of entry is from inefficient degradation in wastewater treatment plants</w:t>
      </w:r>
      <w:r w:rsidR="000E08C4">
        <w:rPr>
          <w:lang w:val="en-US"/>
        </w:rPr>
        <w:t>.</w:t>
      </w:r>
      <w:r w:rsidR="000E08C4">
        <w:rPr>
          <w:vertAlign w:val="superscript"/>
          <w:lang w:val="en-US"/>
        </w:rPr>
        <w:t>6</w:t>
      </w:r>
      <w:r w:rsidR="00446744">
        <w:rPr>
          <w:lang w:val="en-US"/>
        </w:rPr>
        <w:t xml:space="preserve"> Given that Okanagan Lake has many beaches</w:t>
      </w:r>
      <w:r w:rsidR="009076ED">
        <w:rPr>
          <w:lang w:val="en-US"/>
        </w:rPr>
        <w:t>, paired with oxybenzone’s in</w:t>
      </w:r>
      <w:r w:rsidR="003A047E">
        <w:rPr>
          <w:lang w:val="en-US"/>
        </w:rPr>
        <w:t>sufficient biodegradability, it can be surmised that oxybenzone has entered the lake not only from the crash, but also slowly over time from public use.</w:t>
      </w:r>
    </w:p>
    <w:p w14:paraId="6E2EB392" w14:textId="77777777" w:rsidR="000F41B3" w:rsidRPr="005D46C0" w:rsidRDefault="000F41B3" w:rsidP="005D46C0">
      <w:pPr>
        <w:rPr>
          <w:lang w:val="en-US"/>
        </w:rPr>
      </w:pPr>
    </w:p>
    <w:p w14:paraId="09B02595" w14:textId="645AE937" w:rsidR="00B016AC" w:rsidRPr="009C2E14" w:rsidRDefault="00B016AC" w:rsidP="009C2E14">
      <w:pPr>
        <w:pStyle w:val="Heading2"/>
        <w:rPr>
          <w:sz w:val="28"/>
          <w:szCs w:val="28"/>
          <w:lang w:val="en-US"/>
        </w:rPr>
      </w:pPr>
      <w:bookmarkStart w:id="11" w:name="_Toc215404223"/>
      <w:r w:rsidRPr="009C2E14">
        <w:rPr>
          <w:sz w:val="28"/>
          <w:szCs w:val="28"/>
          <w:lang w:val="en-US"/>
        </w:rPr>
        <w:t>Impacts</w:t>
      </w:r>
      <w:bookmarkEnd w:id="11"/>
    </w:p>
    <w:p w14:paraId="3BFDDFC9" w14:textId="61617B4D" w:rsidR="00BF2F7F" w:rsidRPr="00BF2F7F" w:rsidRDefault="006751B2" w:rsidP="00BF2F7F">
      <w:pPr>
        <w:spacing w:line="480" w:lineRule="auto"/>
        <w:rPr>
          <w:lang w:val="en-US"/>
        </w:rPr>
      </w:pPr>
      <w:r>
        <w:rPr>
          <w:lang w:val="en-US"/>
        </w:rPr>
        <w:t xml:space="preserve">Many studies </w:t>
      </w:r>
      <w:r w:rsidR="00F51D2C">
        <w:rPr>
          <w:lang w:val="en-US"/>
        </w:rPr>
        <w:t xml:space="preserve">have been done regarding the toxicity of oxybenzone. One of the more concerning takeaways is that oxybenzone has been found to be </w:t>
      </w:r>
      <w:r w:rsidR="00D1110F">
        <w:rPr>
          <w:lang w:val="en-US"/>
        </w:rPr>
        <w:t>an</w:t>
      </w:r>
      <w:r w:rsidR="00F15EF5">
        <w:rPr>
          <w:lang w:val="en-US"/>
        </w:rPr>
        <w:t xml:space="preserve"> endocrine disruptor</w:t>
      </w:r>
      <w:r w:rsidR="00111CBC">
        <w:rPr>
          <w:lang w:val="en-US"/>
        </w:rPr>
        <w:t>. Below</w:t>
      </w:r>
      <w:r w:rsidR="00D608A6">
        <w:rPr>
          <w:lang w:val="en-US"/>
        </w:rPr>
        <w:t xml:space="preserve">, in table 3, </w:t>
      </w:r>
      <w:r w:rsidR="00024500">
        <w:rPr>
          <w:lang w:val="en-US"/>
        </w:rPr>
        <w:t>are</w:t>
      </w:r>
      <w:r w:rsidR="00111CBC">
        <w:rPr>
          <w:lang w:val="en-US"/>
        </w:rPr>
        <w:t xml:space="preserve"> </w:t>
      </w:r>
      <w:r w:rsidR="00CB246D">
        <w:rPr>
          <w:lang w:val="en-US"/>
        </w:rPr>
        <w:t xml:space="preserve">just some of the results from </w:t>
      </w:r>
      <w:r w:rsidR="00111CBC">
        <w:rPr>
          <w:lang w:val="en-US"/>
        </w:rPr>
        <w:t>a stud</w:t>
      </w:r>
      <w:r w:rsidR="00CB246D">
        <w:rPr>
          <w:lang w:val="en-US"/>
        </w:rPr>
        <w:t xml:space="preserve">y that summarizes the </w:t>
      </w:r>
      <w:r w:rsidR="001F31AE">
        <w:rPr>
          <w:lang w:val="en-US"/>
        </w:rPr>
        <w:t>EC</w:t>
      </w:r>
      <w:r w:rsidR="001F31AE">
        <w:rPr>
          <w:vertAlign w:val="subscript"/>
          <w:lang w:val="en-US"/>
        </w:rPr>
        <w:t>50</w:t>
      </w:r>
      <w:r w:rsidR="00024500">
        <w:rPr>
          <w:vertAlign w:val="subscript"/>
          <w:lang w:val="en-US"/>
        </w:rPr>
        <w:t xml:space="preserve"> </w:t>
      </w:r>
      <w:r w:rsidR="00024500">
        <w:rPr>
          <w:lang w:val="en-US"/>
        </w:rPr>
        <w:t>(the dose leading to have the maximal response)</w:t>
      </w:r>
      <w:r w:rsidR="001F31AE">
        <w:rPr>
          <w:lang w:val="en-US"/>
        </w:rPr>
        <w:t xml:space="preserve"> of</w:t>
      </w:r>
      <w:r w:rsidR="00E211C3">
        <w:rPr>
          <w:lang w:val="en-US"/>
        </w:rPr>
        <w:t xml:space="preserve"> BP-3 (oxybenzone) on different areas</w:t>
      </w:r>
      <w:r w:rsidR="00D608A6">
        <w:rPr>
          <w:lang w:val="en-US"/>
        </w:rPr>
        <w:t xml:space="preserve"> from</w:t>
      </w:r>
      <w:r w:rsidR="00E211C3">
        <w:rPr>
          <w:lang w:val="en-US"/>
        </w:rPr>
        <w:t xml:space="preserve"> </w:t>
      </w:r>
      <w:r w:rsidR="00CB246D">
        <w:rPr>
          <w:lang w:val="en-US"/>
        </w:rPr>
        <w:t>many in vivo experiments</w:t>
      </w:r>
      <w:r w:rsidR="00D608A6">
        <w:rPr>
          <w:lang w:val="en-US"/>
        </w:rPr>
        <w:t>.</w:t>
      </w:r>
      <w:r w:rsidR="00111CBC">
        <w:rPr>
          <w:lang w:val="en-US"/>
        </w:rPr>
        <w:t xml:space="preserve"> </w:t>
      </w:r>
    </w:p>
    <w:p w14:paraId="7AF9578A" w14:textId="1C3F5BE4" w:rsidR="00B751B2" w:rsidRPr="002744EF" w:rsidRDefault="00B751B2" w:rsidP="00B751B2">
      <w:pPr>
        <w:pStyle w:val="Caption"/>
        <w:keepNext/>
        <w:jc w:val="center"/>
      </w:pPr>
      <w:r>
        <w:t xml:space="preserve">Table </w:t>
      </w:r>
      <w:fldSimple w:instr=" SEQ Table \* ARABIC ">
        <w:r w:rsidR="008F5F49">
          <w:rPr>
            <w:noProof/>
          </w:rPr>
          <w:t>3</w:t>
        </w:r>
      </w:fldSimple>
      <w:r>
        <w:t xml:space="preserve">. </w:t>
      </w:r>
      <w:r w:rsidR="005A4E33">
        <w:t xml:space="preserve">summary of </w:t>
      </w:r>
      <w:r>
        <w:t>EC</w:t>
      </w:r>
      <w:r>
        <w:rPr>
          <w:vertAlign w:val="subscript"/>
        </w:rPr>
        <w:t>50</w:t>
      </w:r>
      <w:r>
        <w:rPr>
          <w:vertAlign w:val="superscript"/>
        </w:rPr>
        <w:t xml:space="preserve"> </w:t>
      </w:r>
      <w:r>
        <w:t xml:space="preserve"> for various </w:t>
      </w:r>
      <w:r w:rsidR="005A4E33">
        <w:t xml:space="preserve">in vivo </w:t>
      </w:r>
      <w:r>
        <w:t>targets</w:t>
      </w:r>
      <w:r w:rsidR="002744EF">
        <w:rPr>
          <w:vertAlign w:val="superscript"/>
        </w:rPr>
        <w:t>7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1276"/>
      </w:tblGrid>
      <w:tr w:rsidR="00404AEA" w14:paraId="2546653F" w14:textId="77777777" w:rsidTr="008B47AE">
        <w:trPr>
          <w:jc w:val="center"/>
        </w:trPr>
        <w:tc>
          <w:tcPr>
            <w:tcW w:w="3190" w:type="dxa"/>
          </w:tcPr>
          <w:p w14:paraId="07432009" w14:textId="15CC0448" w:rsidR="00404AEA" w:rsidRPr="00257FC6" w:rsidRDefault="00404AEA" w:rsidP="00B751B2">
            <w:pPr>
              <w:jc w:val="center"/>
              <w:rPr>
                <w:b/>
                <w:bCs/>
                <w:vertAlign w:val="subscript"/>
                <w:lang w:val="en-US"/>
              </w:rPr>
            </w:pPr>
            <w:r w:rsidRPr="00257FC6">
              <w:rPr>
                <w:b/>
                <w:bCs/>
                <w:lang w:val="en-US"/>
              </w:rPr>
              <w:t>Target</w:t>
            </w:r>
          </w:p>
        </w:tc>
        <w:tc>
          <w:tcPr>
            <w:tcW w:w="1276" w:type="dxa"/>
          </w:tcPr>
          <w:p w14:paraId="35309EBC" w14:textId="65A70706" w:rsidR="00404AEA" w:rsidRPr="00BA1F07" w:rsidRDefault="00404AEA" w:rsidP="00B751B2">
            <w:pPr>
              <w:jc w:val="center"/>
              <w:rPr>
                <w:b/>
                <w:bCs/>
                <w:lang w:val="en-US"/>
              </w:rPr>
            </w:pPr>
            <w:r w:rsidRPr="00257FC6">
              <w:rPr>
                <w:b/>
                <w:bCs/>
                <w:lang w:val="en-US"/>
              </w:rPr>
              <w:t>EC</w:t>
            </w:r>
            <w:r w:rsidRPr="00257FC6">
              <w:rPr>
                <w:b/>
                <w:bCs/>
                <w:vertAlign w:val="subscript"/>
                <w:lang w:val="en-US"/>
              </w:rPr>
              <w:t>50</w:t>
            </w:r>
            <w:r w:rsidR="00BA1F07">
              <w:rPr>
                <w:b/>
                <w:bCs/>
                <w:vertAlign w:val="subscript"/>
                <w:lang w:val="en-US"/>
              </w:rPr>
              <w:t xml:space="preserve"> </w:t>
            </w:r>
            <w:r w:rsidR="00BA1F07">
              <w:rPr>
                <w:b/>
                <w:bCs/>
                <w:lang w:val="en-US"/>
              </w:rPr>
              <w:t>(</w:t>
            </w:r>
            <w:r w:rsidR="00BA1F07" w:rsidRPr="00BA1F07">
              <w:rPr>
                <w:b/>
                <w:bCs/>
              </w:rPr>
              <w:t> µM</w:t>
            </w:r>
            <w:r w:rsidR="00BA1F07">
              <w:rPr>
                <w:b/>
                <w:bCs/>
              </w:rPr>
              <w:t>)</w:t>
            </w:r>
          </w:p>
        </w:tc>
      </w:tr>
      <w:tr w:rsidR="00404AEA" w14:paraId="2A74DDA2" w14:textId="77777777" w:rsidTr="008B47AE">
        <w:trPr>
          <w:jc w:val="center"/>
        </w:trPr>
        <w:tc>
          <w:tcPr>
            <w:tcW w:w="3190" w:type="dxa"/>
          </w:tcPr>
          <w:p w14:paraId="18A6D84A" w14:textId="0B60761D" w:rsidR="00404AEA" w:rsidRDefault="00A7704A" w:rsidP="00B751B2">
            <w:pPr>
              <w:jc w:val="center"/>
              <w:rPr>
                <w:lang w:val="en-US"/>
              </w:rPr>
            </w:pPr>
            <w:r>
              <w:t>Estrogen receptor (</w:t>
            </w:r>
            <w:r w:rsidR="007F378C" w:rsidRPr="007F378C">
              <w:t xml:space="preserve">α </w:t>
            </w:r>
            <w:r>
              <w:t xml:space="preserve">and </w:t>
            </w:r>
            <w:r w:rsidR="007F378C" w:rsidRPr="007F378C">
              <w:t>β</w:t>
            </w:r>
            <w:r>
              <w:t>)</w:t>
            </w:r>
          </w:p>
        </w:tc>
        <w:tc>
          <w:tcPr>
            <w:tcW w:w="1276" w:type="dxa"/>
          </w:tcPr>
          <w:p w14:paraId="53C43D6A" w14:textId="668C8341" w:rsidR="00404AEA" w:rsidRPr="00B04EC7" w:rsidRDefault="00B04EC7" w:rsidP="00B751B2">
            <w:pPr>
              <w:jc w:val="center"/>
              <w:rPr>
                <w:lang w:val="en-US"/>
              </w:rPr>
            </w:pPr>
            <w:r w:rsidRPr="00B04EC7">
              <w:rPr>
                <w:lang w:val="en-US"/>
              </w:rPr>
              <w:t>&gt;</w:t>
            </w:r>
            <w:r>
              <w:rPr>
                <w:lang w:val="en-US"/>
              </w:rPr>
              <w:t xml:space="preserve"> </w:t>
            </w:r>
            <w:r w:rsidR="004A048E" w:rsidRPr="00B04EC7">
              <w:rPr>
                <w:lang w:val="en-US"/>
              </w:rPr>
              <w:t>1</w:t>
            </w:r>
          </w:p>
        </w:tc>
      </w:tr>
      <w:tr w:rsidR="00404AEA" w14:paraId="5E49F974" w14:textId="77777777" w:rsidTr="008B47AE">
        <w:trPr>
          <w:jc w:val="center"/>
        </w:trPr>
        <w:tc>
          <w:tcPr>
            <w:tcW w:w="3190" w:type="dxa"/>
          </w:tcPr>
          <w:p w14:paraId="60674653" w14:textId="222DAB77" w:rsidR="00404AEA" w:rsidRDefault="00E8799C" w:rsidP="00B75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Androgen Receptor</w:t>
            </w:r>
          </w:p>
        </w:tc>
        <w:tc>
          <w:tcPr>
            <w:tcW w:w="1276" w:type="dxa"/>
          </w:tcPr>
          <w:p w14:paraId="7501BA03" w14:textId="4C424A01" w:rsidR="00404AEA" w:rsidRDefault="00E8799C" w:rsidP="00B75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2 - 10</w:t>
            </w:r>
          </w:p>
        </w:tc>
      </w:tr>
      <w:tr w:rsidR="00404AEA" w14:paraId="47BFD7EB" w14:textId="77777777" w:rsidTr="008B47AE">
        <w:trPr>
          <w:jc w:val="center"/>
        </w:trPr>
        <w:tc>
          <w:tcPr>
            <w:tcW w:w="3190" w:type="dxa"/>
          </w:tcPr>
          <w:p w14:paraId="56F3B46D" w14:textId="6CF0E444" w:rsidR="00404AEA" w:rsidRDefault="00E8799C" w:rsidP="00B75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Thyroid hormone </w:t>
            </w:r>
            <w:r w:rsidR="00547596">
              <w:rPr>
                <w:lang w:val="en-US"/>
              </w:rPr>
              <w:t>regulatory genes (GH3)</w:t>
            </w:r>
          </w:p>
        </w:tc>
        <w:tc>
          <w:tcPr>
            <w:tcW w:w="1276" w:type="dxa"/>
          </w:tcPr>
          <w:p w14:paraId="5E5D98E8" w14:textId="3D880459" w:rsidR="00404AEA" w:rsidRDefault="00547596" w:rsidP="00B75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404AEA" w14:paraId="079524FC" w14:textId="77777777" w:rsidTr="008B47AE">
        <w:trPr>
          <w:jc w:val="center"/>
        </w:trPr>
        <w:tc>
          <w:tcPr>
            <w:tcW w:w="3190" w:type="dxa"/>
          </w:tcPr>
          <w:p w14:paraId="3D8CC7DD" w14:textId="6E6DD968" w:rsidR="00404AEA" w:rsidRDefault="004E2639" w:rsidP="00B75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Oocyte and blastocyst stage (mouse)</w:t>
            </w:r>
          </w:p>
        </w:tc>
        <w:tc>
          <w:tcPr>
            <w:tcW w:w="1276" w:type="dxa"/>
          </w:tcPr>
          <w:p w14:paraId="5CDC3975" w14:textId="10F68DB7" w:rsidR="00404AEA" w:rsidRDefault="004E2639" w:rsidP="00B75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</w:tr>
      <w:tr w:rsidR="008B47AE" w14:paraId="4E550C9F" w14:textId="77777777" w:rsidTr="008B47AE">
        <w:trPr>
          <w:jc w:val="center"/>
        </w:trPr>
        <w:tc>
          <w:tcPr>
            <w:tcW w:w="3190" w:type="dxa"/>
          </w:tcPr>
          <w:p w14:paraId="0A9E3419" w14:textId="0F59EEAB" w:rsidR="008B47AE" w:rsidRDefault="008B47AE" w:rsidP="00B75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Cytotoxicity</w:t>
            </w:r>
          </w:p>
        </w:tc>
        <w:tc>
          <w:tcPr>
            <w:tcW w:w="1276" w:type="dxa"/>
          </w:tcPr>
          <w:p w14:paraId="72414DDD" w14:textId="25D56F1A" w:rsidR="008B47AE" w:rsidRPr="008B47AE" w:rsidRDefault="008B47AE" w:rsidP="00B751B2">
            <w:pPr>
              <w:jc w:val="center"/>
              <w:rPr>
                <w:lang w:val="en-US"/>
              </w:rPr>
            </w:pPr>
            <w:r w:rsidRPr="008B47AE">
              <w:rPr>
                <w:lang w:val="en-US"/>
              </w:rPr>
              <w:t>&gt;</w:t>
            </w:r>
            <w:r>
              <w:rPr>
                <w:lang w:val="en-US"/>
              </w:rPr>
              <w:t xml:space="preserve"> 10</w:t>
            </w:r>
          </w:p>
        </w:tc>
      </w:tr>
    </w:tbl>
    <w:p w14:paraId="6112F498" w14:textId="77777777" w:rsidR="00BF0172" w:rsidRPr="00BF0172" w:rsidRDefault="00BF0172" w:rsidP="00CB5A08">
      <w:pPr>
        <w:ind w:left="360"/>
        <w:rPr>
          <w:lang w:val="en-US"/>
        </w:rPr>
      </w:pPr>
    </w:p>
    <w:p w14:paraId="122F532B" w14:textId="3DE05755" w:rsidR="00CB5A08" w:rsidRDefault="00A7704A" w:rsidP="00B70FA2">
      <w:pPr>
        <w:spacing w:line="480" w:lineRule="auto"/>
        <w:ind w:left="360"/>
      </w:pPr>
      <w:r>
        <w:rPr>
          <w:lang w:val="en-US"/>
        </w:rPr>
        <w:t>In addition to the in vivo testing</w:t>
      </w:r>
      <w:r w:rsidR="00BC06F6">
        <w:rPr>
          <w:lang w:val="en-US"/>
        </w:rPr>
        <w:t>, in vitro testing has shown that benzophenone-3 can impact both male</w:t>
      </w:r>
      <w:r w:rsidR="00BB0917">
        <w:rPr>
          <w:lang w:val="en-US"/>
        </w:rPr>
        <w:t xml:space="preserve"> and female reproduction via sperm motility and oocyte maturation respectively</w:t>
      </w:r>
      <w:r w:rsidR="00BB0917">
        <w:rPr>
          <w:vertAlign w:val="superscript"/>
          <w:lang w:val="en-US"/>
        </w:rPr>
        <w:t>7</w:t>
      </w:r>
      <w:r w:rsidR="00BB0917">
        <w:rPr>
          <w:lang w:val="en-US"/>
        </w:rPr>
        <w:t xml:space="preserve">. </w:t>
      </w:r>
      <w:r w:rsidR="00541026">
        <w:rPr>
          <w:lang w:val="en-US"/>
        </w:rPr>
        <w:t>BP-</w:t>
      </w:r>
      <w:r w:rsidR="00541026">
        <w:rPr>
          <w:lang w:val="en-US"/>
        </w:rPr>
        <w:lastRenderedPageBreak/>
        <w:t xml:space="preserve">1, a </w:t>
      </w:r>
      <w:r w:rsidR="00876200">
        <w:rPr>
          <w:lang w:val="en-US"/>
        </w:rPr>
        <w:t>metabolite of BP-3 (oxybenzone), is more potent</w:t>
      </w:r>
      <w:r w:rsidR="00EA4A7F">
        <w:rPr>
          <w:lang w:val="en-US"/>
        </w:rPr>
        <w:t>,</w:t>
      </w:r>
      <w:r w:rsidR="00876200">
        <w:rPr>
          <w:lang w:val="en-US"/>
        </w:rPr>
        <w:t xml:space="preserve"> </w:t>
      </w:r>
      <w:r w:rsidR="00EA4A7F">
        <w:rPr>
          <w:lang w:val="en-US"/>
        </w:rPr>
        <w:t>e</w:t>
      </w:r>
      <w:r w:rsidR="00EC3C28">
        <w:rPr>
          <w:lang w:val="en-US"/>
        </w:rPr>
        <w:t>ven at concentrations as low as 1</w:t>
      </w:r>
      <w:r w:rsidR="00EC3C28" w:rsidRPr="00EC3C28">
        <w:rPr>
          <w:rFonts w:ascii="Georgia" w:hAnsi="Georgia"/>
          <w:color w:val="1F1F1F"/>
        </w:rPr>
        <w:t xml:space="preserve"> </w:t>
      </w:r>
      <w:r w:rsidR="00EC3C28" w:rsidRPr="00EC3C28">
        <w:t>µM</w:t>
      </w:r>
      <w:r w:rsidR="00BA784A">
        <w:t>,</w:t>
      </w:r>
      <w:r w:rsidR="00EC3C28">
        <w:t xml:space="preserve"> </w:t>
      </w:r>
      <w:r w:rsidR="00DA3EF8">
        <w:t xml:space="preserve">which is around </w:t>
      </w:r>
      <w:r w:rsidR="00EC3C28">
        <w:t>the mean peak concentration</w:t>
      </w:r>
      <w:r w:rsidR="00776A89">
        <w:t>s found in human plasma after sunscreen use.</w:t>
      </w:r>
      <w:r w:rsidR="00776A89">
        <w:rPr>
          <w:vertAlign w:val="superscript"/>
        </w:rPr>
        <w:t>7</w:t>
      </w:r>
      <w:r w:rsidR="00776A89">
        <w:t xml:space="preserve"> </w:t>
      </w:r>
    </w:p>
    <w:p w14:paraId="404A77B7" w14:textId="77777777" w:rsidR="00CE7A48" w:rsidRDefault="005546E7" w:rsidP="001F31AE">
      <w:pPr>
        <w:spacing w:line="480" w:lineRule="auto"/>
        <w:ind w:left="360"/>
      </w:pPr>
      <w:r>
        <w:t>In aquatic life, oxybenzone was shown to have similar effects. Male fish were seen to have a decrease in courtship and aggression affecting their mating</w:t>
      </w:r>
      <w:r w:rsidR="00AC6AE1">
        <w:t xml:space="preserve"> and therefore reproductio</w:t>
      </w:r>
      <w:r w:rsidR="007B4A02">
        <w:t xml:space="preserve">n, as well as a loss of secondary sexual traits </w:t>
      </w:r>
      <w:r w:rsidR="00D03A7C">
        <w:t>or inhibition of spermatogenesis. While the female fish saw a reduced number of eggs being spawned</w:t>
      </w:r>
      <w:r w:rsidR="00CE7A48">
        <w:t>.</w:t>
      </w:r>
    </w:p>
    <w:p w14:paraId="62D0796C" w14:textId="27BF2BE6" w:rsidR="00480D68" w:rsidRDefault="00CE7A48" w:rsidP="00480D68">
      <w:pPr>
        <w:spacing w:line="480" w:lineRule="auto"/>
        <w:ind w:left="360"/>
      </w:pPr>
      <w:r>
        <w:t xml:space="preserve">It is worthwhile to mention that </w:t>
      </w:r>
      <w:r w:rsidR="00480D68">
        <w:t>the average concentration found in urine in 2018 to 2019 was 16</w:t>
      </w:r>
      <w:r w:rsidR="00480D68">
        <w:rPr>
          <w:rFonts w:ascii="Georgia" w:hAnsi="Georgia"/>
          <w:color w:val="1F1F1F"/>
        </w:rPr>
        <w:t xml:space="preserve"> </w:t>
      </w:r>
      <w:r w:rsidR="00480D68" w:rsidRPr="00240E96">
        <w:t>µ</w:t>
      </w:r>
      <w:r w:rsidR="00480D68">
        <w:t>g/L</w:t>
      </w:r>
      <w:r w:rsidR="00480D68">
        <w:rPr>
          <w:vertAlign w:val="superscript"/>
        </w:rPr>
        <w:t>4</w:t>
      </w:r>
      <w:r w:rsidR="00062F9E">
        <w:t xml:space="preserve">, </w:t>
      </w:r>
      <w:r w:rsidR="00480D68">
        <w:t>well below the</w:t>
      </w:r>
      <w:r w:rsidR="008019D6">
        <w:t xml:space="preserve"> lowest EC</w:t>
      </w:r>
      <w:r w:rsidR="008019D6">
        <w:rPr>
          <w:vertAlign w:val="subscript"/>
        </w:rPr>
        <w:t>50</w:t>
      </w:r>
      <w:r w:rsidR="008019D6">
        <w:t xml:space="preserve"> of</w:t>
      </w:r>
      <w:r w:rsidR="00480D68">
        <w:t xml:space="preserve"> 0.114 mg/L for oocytes in mice</w:t>
      </w:r>
      <w:r w:rsidR="008C4822">
        <w:t>.</w:t>
      </w:r>
    </w:p>
    <w:p w14:paraId="6433F033" w14:textId="72CF0D0E" w:rsidR="00305892" w:rsidRDefault="00305892" w:rsidP="001F31AE">
      <w:pPr>
        <w:spacing w:line="480" w:lineRule="auto"/>
        <w:ind w:left="360"/>
      </w:pPr>
    </w:p>
    <w:p w14:paraId="31E6C9B2" w14:textId="77777777" w:rsidR="002473F5" w:rsidRDefault="002473F5" w:rsidP="00CB5A08">
      <w:pPr>
        <w:ind w:left="360"/>
      </w:pPr>
    </w:p>
    <w:p w14:paraId="72C11B0E" w14:textId="77777777" w:rsidR="009A7C7B" w:rsidRDefault="009A7C7B" w:rsidP="00CB5A08">
      <w:pPr>
        <w:ind w:left="360"/>
      </w:pPr>
    </w:p>
    <w:p w14:paraId="75ECC61F" w14:textId="77777777" w:rsidR="00480D68" w:rsidRDefault="00480D68" w:rsidP="00CB5A08">
      <w:pPr>
        <w:ind w:left="360"/>
      </w:pPr>
    </w:p>
    <w:p w14:paraId="2D18599E" w14:textId="77777777" w:rsidR="00480D68" w:rsidRDefault="00480D68" w:rsidP="00CB5A08">
      <w:pPr>
        <w:ind w:left="360"/>
      </w:pPr>
    </w:p>
    <w:p w14:paraId="2B494C91" w14:textId="77777777" w:rsidR="00480D68" w:rsidRDefault="00480D68" w:rsidP="00CB5A08">
      <w:pPr>
        <w:ind w:left="360"/>
      </w:pPr>
    </w:p>
    <w:p w14:paraId="7CBD51DD" w14:textId="77777777" w:rsidR="009A7C7B" w:rsidRDefault="009A7C7B" w:rsidP="00CB5A08">
      <w:pPr>
        <w:ind w:left="360"/>
      </w:pPr>
    </w:p>
    <w:p w14:paraId="0A6D47D1" w14:textId="77777777" w:rsidR="009A7C7B" w:rsidRDefault="009A7C7B" w:rsidP="00CB5A08">
      <w:pPr>
        <w:ind w:left="360"/>
      </w:pPr>
    </w:p>
    <w:p w14:paraId="54B6E9EE" w14:textId="77777777" w:rsidR="009A7C7B" w:rsidRDefault="009A7C7B" w:rsidP="00CB5A08">
      <w:pPr>
        <w:ind w:left="360"/>
      </w:pPr>
    </w:p>
    <w:p w14:paraId="48A5D156" w14:textId="77777777" w:rsidR="009A7C7B" w:rsidRDefault="009A7C7B" w:rsidP="00CB5A08">
      <w:pPr>
        <w:ind w:left="360"/>
      </w:pPr>
    </w:p>
    <w:p w14:paraId="52677CA6" w14:textId="77777777" w:rsidR="009A7C7B" w:rsidRDefault="009A7C7B" w:rsidP="00CB5A08">
      <w:pPr>
        <w:ind w:left="360"/>
      </w:pPr>
    </w:p>
    <w:p w14:paraId="1B85E823" w14:textId="77777777" w:rsidR="009A7C7B" w:rsidRDefault="009A7C7B" w:rsidP="00CB5A08">
      <w:pPr>
        <w:ind w:left="360"/>
      </w:pPr>
    </w:p>
    <w:p w14:paraId="21AD3D83" w14:textId="77777777" w:rsidR="009A7C7B" w:rsidRDefault="009A7C7B" w:rsidP="00CB5A08">
      <w:pPr>
        <w:ind w:left="360"/>
      </w:pPr>
    </w:p>
    <w:p w14:paraId="3DC04A01" w14:textId="77777777" w:rsidR="009A7C7B" w:rsidRPr="00DF562E" w:rsidRDefault="009A7C7B" w:rsidP="00CB5A08">
      <w:pPr>
        <w:ind w:left="360"/>
        <w:rPr>
          <w:lang w:val="en-US"/>
        </w:rPr>
      </w:pPr>
    </w:p>
    <w:p w14:paraId="04860C42" w14:textId="0EF098F9" w:rsidR="004932FF" w:rsidRPr="009C2E14" w:rsidRDefault="00270265" w:rsidP="00270265">
      <w:pPr>
        <w:pStyle w:val="Heading1"/>
        <w:rPr>
          <w:sz w:val="36"/>
          <w:szCs w:val="36"/>
        </w:rPr>
      </w:pPr>
      <w:bookmarkStart w:id="12" w:name="_Toc215404224"/>
      <w:r w:rsidRPr="009C2E14">
        <w:rPr>
          <w:sz w:val="36"/>
          <w:szCs w:val="36"/>
        </w:rPr>
        <w:lastRenderedPageBreak/>
        <w:t xml:space="preserve">Distribution into </w:t>
      </w:r>
      <w:r w:rsidR="006F7BE3" w:rsidRPr="009C2E14">
        <w:rPr>
          <w:sz w:val="36"/>
          <w:szCs w:val="36"/>
        </w:rPr>
        <w:t>Lake</w:t>
      </w:r>
      <w:bookmarkEnd w:id="12"/>
    </w:p>
    <w:p w14:paraId="758BDB67" w14:textId="65C42FF6" w:rsidR="005579D9" w:rsidRDefault="006F22D3" w:rsidP="003F6495">
      <w:pPr>
        <w:spacing w:line="480" w:lineRule="auto"/>
        <w:rPr>
          <w:lang w:val="en-US"/>
        </w:rPr>
      </w:pPr>
      <w:r>
        <w:rPr>
          <w:lang w:val="en-US"/>
        </w:rPr>
        <w:t>Oxybenzone has a half-life range of 0.5 to 4038.21</w:t>
      </w:r>
      <w:r w:rsidR="003E78C1">
        <w:rPr>
          <w:lang w:val="en-US"/>
        </w:rPr>
        <w:t xml:space="preserve"> days</w:t>
      </w:r>
      <w:r>
        <w:rPr>
          <w:lang w:val="en-US"/>
        </w:rPr>
        <w:t xml:space="preserve"> </w:t>
      </w:r>
      <w:r w:rsidR="00870069">
        <w:rPr>
          <w:lang w:val="en-US"/>
        </w:rPr>
        <w:t>in natural water</w:t>
      </w:r>
      <w:r w:rsidR="00870069">
        <w:rPr>
          <w:vertAlign w:val="superscript"/>
          <w:lang w:val="en-US"/>
        </w:rPr>
        <w:t xml:space="preserve">6 </w:t>
      </w:r>
      <w:r w:rsidR="00740E9B">
        <w:rPr>
          <w:lang w:val="en-US"/>
        </w:rPr>
        <w:t xml:space="preserve">but a reported range of </w:t>
      </w:r>
      <w:r w:rsidR="00457D9D">
        <w:rPr>
          <w:lang w:val="en-US"/>
        </w:rPr>
        <w:t>8.7-13.5 days</w:t>
      </w:r>
      <w:r w:rsidR="00740E9B">
        <w:rPr>
          <w:lang w:val="en-US"/>
        </w:rPr>
        <w:t xml:space="preserve"> in soil</w:t>
      </w:r>
      <w:r w:rsidR="00480D68">
        <w:rPr>
          <w:lang w:val="en-US"/>
        </w:rPr>
        <w:t>.</w:t>
      </w:r>
      <w:r w:rsidR="00740E9B">
        <w:rPr>
          <w:vertAlign w:val="superscript"/>
          <w:lang w:val="en-US"/>
        </w:rPr>
        <w:t>11</w:t>
      </w:r>
      <w:r w:rsidR="00740E9B">
        <w:rPr>
          <w:lang w:val="en-US"/>
        </w:rPr>
        <w:t xml:space="preserve"> </w:t>
      </w:r>
      <w:r w:rsidR="00011C51">
        <w:rPr>
          <w:lang w:val="en-US"/>
        </w:rPr>
        <w:t>The figure below show</w:t>
      </w:r>
      <w:r w:rsidR="008B0384">
        <w:rPr>
          <w:lang w:val="en-US"/>
        </w:rPr>
        <w:t>s just a few of the possible chemicals oxybenzone can degrade into.</w:t>
      </w:r>
    </w:p>
    <w:p w14:paraId="38697EFF" w14:textId="77777777" w:rsidR="009E2899" w:rsidRDefault="005579D9" w:rsidP="003F6495">
      <w:pPr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1D2F2387" wp14:editId="40E5DCD6">
            <wp:extent cx="4200525" cy="2402736"/>
            <wp:effectExtent l="0" t="0" r="0" b="0"/>
            <wp:docPr id="2099646776" name="Picture 1" descr="A diagram of a chemical re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46776" name="Picture 1" descr="A diagram of a chemical reac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78" cy="24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FE44" w14:textId="5811AA88" w:rsidR="005579D9" w:rsidRDefault="009E2899" w:rsidP="003F6495">
      <w:pPr>
        <w:pStyle w:val="Caption"/>
        <w:spacing w:line="480" w:lineRule="auto"/>
        <w:jc w:val="center"/>
        <w:rPr>
          <w:lang w:val="en-US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. Some of the primary products from the breakdown of Oxybenzone</w:t>
      </w:r>
      <w:r>
        <w:rPr>
          <w:vertAlign w:val="superscript"/>
        </w:rPr>
        <w:t>7</w:t>
      </w:r>
    </w:p>
    <w:p w14:paraId="6615F56B" w14:textId="2FF64414" w:rsidR="00CA552D" w:rsidRPr="00CA552D" w:rsidRDefault="0020659E" w:rsidP="003F6495">
      <w:pPr>
        <w:spacing w:line="480" w:lineRule="auto"/>
        <w:rPr>
          <w:lang w:val="en-US"/>
        </w:rPr>
      </w:pPr>
      <w:r>
        <w:rPr>
          <w:lang w:val="en-US"/>
        </w:rPr>
        <w:t xml:space="preserve">Oxybenzone has </w:t>
      </w:r>
      <w:r w:rsidR="00F449E5">
        <w:rPr>
          <w:lang w:val="en-US"/>
        </w:rPr>
        <w:t>extremely</w:t>
      </w:r>
      <w:r>
        <w:rPr>
          <w:lang w:val="en-US"/>
        </w:rPr>
        <w:t xml:space="preserve"> low water solubility</w:t>
      </w:r>
      <w:r w:rsidR="004D63E3">
        <w:rPr>
          <w:lang w:val="en-US"/>
        </w:rPr>
        <w:t>, backed up by a high Log K</w:t>
      </w:r>
      <w:r w:rsidR="004D63E3">
        <w:rPr>
          <w:vertAlign w:val="subscript"/>
          <w:lang w:val="en-US"/>
        </w:rPr>
        <w:t>OW</w:t>
      </w:r>
      <w:r w:rsidR="004D63E3">
        <w:rPr>
          <w:lang w:val="en-US"/>
        </w:rPr>
        <w:t xml:space="preserve"> of 3.79 </w:t>
      </w:r>
      <w:r>
        <w:rPr>
          <w:lang w:val="en-US"/>
        </w:rPr>
        <w:t xml:space="preserve">which </w:t>
      </w:r>
      <w:r w:rsidR="00F449E5">
        <w:rPr>
          <w:lang w:val="en-US"/>
        </w:rPr>
        <w:t>means it is not likely to remain, and therefore spread, in the lake by natural turnover</w:t>
      </w:r>
      <w:r w:rsidR="004D63E3">
        <w:rPr>
          <w:lang w:val="en-US"/>
        </w:rPr>
        <w:t xml:space="preserve"> or water movement</w:t>
      </w:r>
      <w:r w:rsidR="00F449E5">
        <w:rPr>
          <w:lang w:val="en-US"/>
        </w:rPr>
        <w:t xml:space="preserve">. </w:t>
      </w:r>
      <w:r w:rsidR="00990F30">
        <w:rPr>
          <w:lang w:val="en-US"/>
        </w:rPr>
        <w:t>However, oxybenzone has a high K</w:t>
      </w:r>
      <w:r w:rsidR="00990F30">
        <w:rPr>
          <w:vertAlign w:val="subscript"/>
          <w:lang w:val="en-US"/>
        </w:rPr>
        <w:t>OC</w:t>
      </w:r>
      <w:r w:rsidR="00990F30">
        <w:rPr>
          <w:lang w:val="en-US"/>
        </w:rPr>
        <w:t xml:space="preserve"> at 1818.3 meaning it will readily adsorb to the soil</w:t>
      </w:r>
      <w:r w:rsidR="003810ED">
        <w:rPr>
          <w:lang w:val="en-US"/>
        </w:rPr>
        <w:t xml:space="preserve"> or organic matter. </w:t>
      </w:r>
      <w:r w:rsidR="00ED05E5">
        <w:rPr>
          <w:lang w:val="en-US"/>
        </w:rPr>
        <w:t xml:space="preserve">This poses a specific problem with the aquatic life in the lake. </w:t>
      </w:r>
      <w:r w:rsidR="00060085">
        <w:rPr>
          <w:lang w:val="en-US"/>
        </w:rPr>
        <w:t xml:space="preserve"> </w:t>
      </w:r>
      <w:r w:rsidR="002F230B">
        <w:rPr>
          <w:lang w:val="en-US"/>
        </w:rPr>
        <w:t>While the log</w:t>
      </w:r>
      <w:r w:rsidR="008C4822">
        <w:rPr>
          <w:lang w:val="en-US"/>
        </w:rPr>
        <w:t xml:space="preserve"> </w:t>
      </w:r>
      <w:r w:rsidR="002F230B">
        <w:rPr>
          <w:lang w:val="en-US"/>
        </w:rPr>
        <w:t>BCF of oxybenzone is small (</w:t>
      </w:r>
      <w:r w:rsidR="00EA495E">
        <w:rPr>
          <w:lang w:val="en-US"/>
        </w:rPr>
        <w:t>2.5)</w:t>
      </w:r>
      <w:r w:rsidR="002463C1">
        <w:rPr>
          <w:lang w:val="en-US"/>
        </w:rPr>
        <w:t>,</w:t>
      </w:r>
      <w:r w:rsidR="00EA495E">
        <w:rPr>
          <w:lang w:val="en-US"/>
        </w:rPr>
        <w:t xml:space="preserve"> meaning it is unlikely to bioconcentrate, it does have the potential</w:t>
      </w:r>
      <w:r w:rsidR="00CE4EFB">
        <w:rPr>
          <w:lang w:val="en-US"/>
        </w:rPr>
        <w:t xml:space="preserve"> to bioaccumulate in invertebrates and fish</w:t>
      </w:r>
      <w:r w:rsidR="006C0562">
        <w:rPr>
          <w:lang w:val="en-US"/>
        </w:rPr>
        <w:t xml:space="preserve"> as any detritovore</w:t>
      </w:r>
      <w:r w:rsidR="00480D68">
        <w:rPr>
          <w:lang w:val="en-US"/>
        </w:rPr>
        <w:t xml:space="preserve"> or bottom feeder</w:t>
      </w:r>
      <w:r w:rsidR="006C0562">
        <w:rPr>
          <w:lang w:val="en-US"/>
        </w:rPr>
        <w:t xml:space="preserve"> will likely consume oxybenzone allowing it to travel up the food chain. Furthermore, some studies have suggested that </w:t>
      </w:r>
      <w:r w:rsidR="00A76C8F">
        <w:rPr>
          <w:lang w:val="en-US"/>
        </w:rPr>
        <w:t xml:space="preserve">the byproducts of oxybenzone (BP-3) like BP-1, BP-2, </w:t>
      </w:r>
      <w:r w:rsidR="008B4623">
        <w:rPr>
          <w:lang w:val="en-US"/>
        </w:rPr>
        <w:t xml:space="preserve">and </w:t>
      </w:r>
      <w:r w:rsidR="00A76C8F">
        <w:rPr>
          <w:lang w:val="en-US"/>
        </w:rPr>
        <w:t>BP-8</w:t>
      </w:r>
      <w:r w:rsidR="008B4623">
        <w:rPr>
          <w:lang w:val="en-US"/>
        </w:rPr>
        <w:t xml:space="preserve"> </w:t>
      </w:r>
      <w:r w:rsidR="00CA552D">
        <w:rPr>
          <w:lang w:val="en-US"/>
        </w:rPr>
        <w:t>have a higher toxicity and likelihood of bioaccumulation.</w:t>
      </w:r>
      <w:r w:rsidR="00CA552D">
        <w:rPr>
          <w:vertAlign w:val="superscript"/>
          <w:lang w:val="en-US"/>
        </w:rPr>
        <w:t>6</w:t>
      </w:r>
      <w:r w:rsidR="00CA552D">
        <w:rPr>
          <w:lang w:val="en-US"/>
        </w:rPr>
        <w:t xml:space="preserve"> </w:t>
      </w:r>
    </w:p>
    <w:p w14:paraId="28C89EC5" w14:textId="77777777" w:rsidR="007572E6" w:rsidRDefault="007572E6" w:rsidP="007572E6">
      <w:pPr>
        <w:rPr>
          <w:lang w:val="en-US"/>
        </w:rPr>
      </w:pPr>
    </w:p>
    <w:p w14:paraId="414A9FC7" w14:textId="45375679" w:rsidR="00860805" w:rsidRPr="00CC0985" w:rsidRDefault="00860805" w:rsidP="00860805">
      <w:pPr>
        <w:pStyle w:val="Caption"/>
        <w:keepNext/>
        <w:jc w:val="center"/>
      </w:pPr>
      <w:r>
        <w:lastRenderedPageBreak/>
        <w:t xml:space="preserve">Table </w:t>
      </w:r>
      <w:fldSimple w:instr=" SEQ Table \* ARABIC ">
        <w:r w:rsidR="008F5F49">
          <w:rPr>
            <w:noProof/>
          </w:rPr>
          <w:t>4</w:t>
        </w:r>
      </w:fldSimple>
      <w:r>
        <w:t>. Lake Information</w:t>
      </w:r>
      <w:r w:rsidR="00CC0985">
        <w:rPr>
          <w:vertAlign w:val="superscript"/>
        </w:rPr>
        <w:t>3</w:t>
      </w:r>
    </w:p>
    <w:tbl>
      <w:tblPr>
        <w:tblStyle w:val="PlainTable1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1985"/>
      </w:tblGrid>
      <w:tr w:rsidR="0014465B" w14:paraId="3F9D8B41" w14:textId="77777777" w:rsidTr="008608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D3F49D8" w14:textId="14312C20" w:rsidR="0014465B" w:rsidRPr="00860805" w:rsidRDefault="0014465B" w:rsidP="00860805">
            <w:pPr>
              <w:rPr>
                <w:b w:val="0"/>
                <w:bCs w:val="0"/>
                <w:lang w:val="en-US"/>
              </w:rPr>
            </w:pPr>
            <w:r w:rsidRPr="00860805">
              <w:rPr>
                <w:b w:val="0"/>
                <w:bCs w:val="0"/>
                <w:lang w:val="en-US"/>
              </w:rPr>
              <w:t>Lake:</w:t>
            </w:r>
          </w:p>
        </w:tc>
        <w:tc>
          <w:tcPr>
            <w:tcW w:w="1985" w:type="dxa"/>
          </w:tcPr>
          <w:p w14:paraId="5000893B" w14:textId="2958F169" w:rsidR="0014465B" w:rsidRDefault="0014465B" w:rsidP="007572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Oka</w:t>
            </w:r>
            <w:r w:rsidR="00517A75">
              <w:rPr>
                <w:lang w:val="en-US"/>
              </w:rPr>
              <w:t>nagan Lake</w:t>
            </w:r>
          </w:p>
        </w:tc>
      </w:tr>
      <w:tr w:rsidR="0014465B" w14:paraId="77D0F3BD" w14:textId="77777777" w:rsidTr="00860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9F408E5" w14:textId="4E4A0D2B" w:rsidR="0014465B" w:rsidRPr="00860805" w:rsidRDefault="00517A75" w:rsidP="00860805">
            <w:pPr>
              <w:rPr>
                <w:b w:val="0"/>
                <w:bCs w:val="0"/>
                <w:lang w:val="en-US"/>
              </w:rPr>
            </w:pPr>
            <w:r w:rsidRPr="00860805">
              <w:rPr>
                <w:b w:val="0"/>
                <w:bCs w:val="0"/>
                <w:lang w:val="en-US"/>
              </w:rPr>
              <w:t>EMS ID:</w:t>
            </w:r>
          </w:p>
        </w:tc>
        <w:tc>
          <w:tcPr>
            <w:tcW w:w="1985" w:type="dxa"/>
          </w:tcPr>
          <w:p w14:paraId="4205E938" w14:textId="4C732FCC" w:rsidR="0014465B" w:rsidRDefault="001C32D5" w:rsidP="00757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0500730</w:t>
            </w:r>
          </w:p>
        </w:tc>
      </w:tr>
      <w:tr w:rsidR="0014465B" w14:paraId="2B5F8034" w14:textId="77777777" w:rsidTr="0086080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623972B" w14:textId="55FCBCBE" w:rsidR="0014465B" w:rsidRPr="00860805" w:rsidRDefault="00517A75" w:rsidP="00860805">
            <w:pPr>
              <w:rPr>
                <w:b w:val="0"/>
                <w:bCs w:val="0"/>
                <w:lang w:val="en-US"/>
              </w:rPr>
            </w:pPr>
            <w:r w:rsidRPr="00860805">
              <w:rPr>
                <w:b w:val="0"/>
                <w:bCs w:val="0"/>
                <w:lang w:val="en-US"/>
              </w:rPr>
              <w:t>Region</w:t>
            </w:r>
            <w:r w:rsidR="001C32D5" w:rsidRPr="00860805">
              <w:rPr>
                <w:b w:val="0"/>
                <w:bCs w:val="0"/>
                <w:lang w:val="en-US"/>
              </w:rPr>
              <w:t>:</w:t>
            </w:r>
          </w:p>
        </w:tc>
        <w:tc>
          <w:tcPr>
            <w:tcW w:w="1985" w:type="dxa"/>
          </w:tcPr>
          <w:p w14:paraId="3E6B09B0" w14:textId="78B241E2" w:rsidR="0014465B" w:rsidRDefault="001C32D5" w:rsidP="007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Okanagan</w:t>
            </w:r>
          </w:p>
        </w:tc>
      </w:tr>
      <w:tr w:rsidR="0014465B" w14:paraId="5AC52157" w14:textId="77777777" w:rsidTr="00860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9C60783" w14:textId="5BE19F16" w:rsidR="0014465B" w:rsidRPr="00860805" w:rsidRDefault="00517A75" w:rsidP="00860805">
            <w:pPr>
              <w:rPr>
                <w:b w:val="0"/>
                <w:bCs w:val="0"/>
                <w:lang w:val="en-US"/>
              </w:rPr>
            </w:pPr>
            <w:r w:rsidRPr="00860805">
              <w:rPr>
                <w:b w:val="0"/>
                <w:bCs w:val="0"/>
                <w:lang w:val="en-US"/>
              </w:rPr>
              <w:t>Latitude</w:t>
            </w:r>
            <w:r w:rsidR="001C32D5" w:rsidRPr="00860805">
              <w:rPr>
                <w:b w:val="0"/>
                <w:bCs w:val="0"/>
                <w:lang w:val="en-US"/>
              </w:rPr>
              <w:t>:</w:t>
            </w:r>
          </w:p>
        </w:tc>
        <w:tc>
          <w:tcPr>
            <w:tcW w:w="1985" w:type="dxa"/>
          </w:tcPr>
          <w:p w14:paraId="0D1ADE0C" w14:textId="3D572184" w:rsidR="0014465B" w:rsidRDefault="00860805" w:rsidP="00757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50.0899 N</w:t>
            </w:r>
          </w:p>
        </w:tc>
      </w:tr>
      <w:tr w:rsidR="0014465B" w14:paraId="13155C9E" w14:textId="77777777" w:rsidTr="0086080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79CDC2C" w14:textId="79A0F591" w:rsidR="0014465B" w:rsidRPr="00860805" w:rsidRDefault="00517A75" w:rsidP="00860805">
            <w:pPr>
              <w:rPr>
                <w:b w:val="0"/>
                <w:bCs w:val="0"/>
                <w:lang w:val="en-US"/>
              </w:rPr>
            </w:pPr>
            <w:r w:rsidRPr="00860805">
              <w:rPr>
                <w:b w:val="0"/>
                <w:bCs w:val="0"/>
                <w:lang w:val="en-US"/>
              </w:rPr>
              <w:t>Longitude</w:t>
            </w:r>
            <w:r w:rsidR="001C32D5" w:rsidRPr="00860805">
              <w:rPr>
                <w:b w:val="0"/>
                <w:bCs w:val="0"/>
                <w:lang w:val="en-US"/>
              </w:rPr>
              <w:t>:</w:t>
            </w:r>
          </w:p>
        </w:tc>
        <w:tc>
          <w:tcPr>
            <w:tcW w:w="1985" w:type="dxa"/>
          </w:tcPr>
          <w:p w14:paraId="37B76E75" w14:textId="1D0B425F" w:rsidR="0014465B" w:rsidRDefault="00860805" w:rsidP="007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-119.4783 W</w:t>
            </w:r>
          </w:p>
        </w:tc>
      </w:tr>
      <w:tr w:rsidR="0014465B" w14:paraId="0F2290E1" w14:textId="77777777" w:rsidTr="00860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58ED245" w14:textId="4B13188F" w:rsidR="0014465B" w:rsidRPr="00860805" w:rsidRDefault="001C32D5" w:rsidP="00860805">
            <w:pPr>
              <w:rPr>
                <w:b w:val="0"/>
                <w:bCs w:val="0"/>
                <w:lang w:val="en-US"/>
              </w:rPr>
            </w:pPr>
            <w:r w:rsidRPr="00860805">
              <w:rPr>
                <w:b w:val="0"/>
                <w:bCs w:val="0"/>
                <w:lang w:val="en-US"/>
              </w:rPr>
              <w:t>Site Depth:</w:t>
            </w:r>
          </w:p>
        </w:tc>
        <w:tc>
          <w:tcPr>
            <w:tcW w:w="1985" w:type="dxa"/>
          </w:tcPr>
          <w:p w14:paraId="432575BC" w14:textId="6F091D82" w:rsidR="0014465B" w:rsidRDefault="00860805" w:rsidP="00757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178 m</w:t>
            </w:r>
          </w:p>
        </w:tc>
      </w:tr>
      <w:tr w:rsidR="001C32D5" w14:paraId="48840270" w14:textId="77777777" w:rsidTr="0086080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AA70231" w14:textId="3FDBB613" w:rsidR="001C32D5" w:rsidRPr="00860805" w:rsidRDefault="001C32D5" w:rsidP="00860805">
            <w:pPr>
              <w:rPr>
                <w:b w:val="0"/>
                <w:bCs w:val="0"/>
                <w:lang w:val="en-US"/>
              </w:rPr>
            </w:pPr>
            <w:r w:rsidRPr="00860805">
              <w:rPr>
                <w:b w:val="0"/>
                <w:bCs w:val="0"/>
                <w:lang w:val="en-US"/>
              </w:rPr>
              <w:t>Maximum Depth:</w:t>
            </w:r>
          </w:p>
        </w:tc>
        <w:tc>
          <w:tcPr>
            <w:tcW w:w="1985" w:type="dxa"/>
          </w:tcPr>
          <w:p w14:paraId="340BECB1" w14:textId="6F804FCA" w:rsidR="001C32D5" w:rsidRDefault="00860805" w:rsidP="007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232 m</w:t>
            </w:r>
          </w:p>
        </w:tc>
      </w:tr>
      <w:tr w:rsidR="001C32D5" w14:paraId="47C8CD6C" w14:textId="77777777" w:rsidTr="00860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D2A72C0" w14:textId="0921625F" w:rsidR="001C32D5" w:rsidRPr="00860805" w:rsidRDefault="001C32D5" w:rsidP="00860805">
            <w:pPr>
              <w:rPr>
                <w:b w:val="0"/>
                <w:bCs w:val="0"/>
                <w:lang w:val="en-US"/>
              </w:rPr>
            </w:pPr>
            <w:r w:rsidRPr="00860805">
              <w:rPr>
                <w:b w:val="0"/>
                <w:bCs w:val="0"/>
                <w:lang w:val="en-US"/>
              </w:rPr>
              <w:t>Elevation:</w:t>
            </w:r>
          </w:p>
        </w:tc>
        <w:tc>
          <w:tcPr>
            <w:tcW w:w="1985" w:type="dxa"/>
          </w:tcPr>
          <w:p w14:paraId="10813487" w14:textId="61B06435" w:rsidR="001C32D5" w:rsidRDefault="00860805" w:rsidP="00757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342 m</w:t>
            </w:r>
          </w:p>
        </w:tc>
      </w:tr>
      <w:tr w:rsidR="001C32D5" w14:paraId="0BFE5C4C" w14:textId="77777777" w:rsidTr="0086080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074723C" w14:textId="1606DB73" w:rsidR="001C32D5" w:rsidRPr="00860805" w:rsidRDefault="001C32D5" w:rsidP="00860805">
            <w:pPr>
              <w:rPr>
                <w:b w:val="0"/>
                <w:bCs w:val="0"/>
                <w:lang w:val="en-US"/>
              </w:rPr>
            </w:pPr>
            <w:r w:rsidRPr="00860805">
              <w:rPr>
                <w:b w:val="0"/>
                <w:bCs w:val="0"/>
                <w:lang w:val="en-US"/>
              </w:rPr>
              <w:t>Surface Area</w:t>
            </w:r>
            <w:r w:rsidR="00860805">
              <w:rPr>
                <w:b w:val="0"/>
                <w:bCs w:val="0"/>
                <w:lang w:val="en-US"/>
              </w:rPr>
              <w:t>:</w:t>
            </w:r>
          </w:p>
        </w:tc>
        <w:tc>
          <w:tcPr>
            <w:tcW w:w="1985" w:type="dxa"/>
          </w:tcPr>
          <w:p w14:paraId="0E4F1C53" w14:textId="0BB62751" w:rsidR="001C32D5" w:rsidRDefault="00860805" w:rsidP="007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350.08 sq km</w:t>
            </w:r>
          </w:p>
        </w:tc>
      </w:tr>
      <w:tr w:rsidR="00637DE2" w14:paraId="6A80C340" w14:textId="77777777" w:rsidTr="00860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6A7AB10" w14:textId="13953853" w:rsidR="00637DE2" w:rsidRPr="007A163E" w:rsidRDefault="00637DE2" w:rsidP="00860805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Volume:</w:t>
            </w:r>
            <w:r w:rsidR="007A163E">
              <w:rPr>
                <w:b w:val="0"/>
                <w:bCs w:val="0"/>
                <w:vertAlign w:val="superscript"/>
                <w:lang w:val="en-US"/>
              </w:rPr>
              <w:t>10</w:t>
            </w:r>
          </w:p>
        </w:tc>
        <w:tc>
          <w:tcPr>
            <w:tcW w:w="1985" w:type="dxa"/>
          </w:tcPr>
          <w:p w14:paraId="095A5BCF" w14:textId="1DDC9EB0" w:rsidR="00637DE2" w:rsidRPr="007A163E" w:rsidRDefault="007A163E" w:rsidP="007572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24.644 km</w:t>
            </w:r>
            <w:r>
              <w:rPr>
                <w:vertAlign w:val="superscript"/>
                <w:lang w:val="en-US"/>
              </w:rPr>
              <w:t>3</w:t>
            </w:r>
          </w:p>
        </w:tc>
      </w:tr>
      <w:tr w:rsidR="00645FA7" w14:paraId="67ECD70B" w14:textId="77777777" w:rsidTr="0086080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59ADBF0" w14:textId="3DCDF851" w:rsidR="00645FA7" w:rsidRPr="001B39D3" w:rsidRDefault="00645FA7" w:rsidP="00860805">
            <w:p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pH:</w:t>
            </w:r>
            <w:r w:rsidR="001B39D3">
              <w:rPr>
                <w:b w:val="0"/>
                <w:bCs w:val="0"/>
                <w:vertAlign w:val="superscript"/>
                <w:lang w:val="en-US"/>
              </w:rPr>
              <w:t>5</w:t>
            </w:r>
          </w:p>
        </w:tc>
        <w:tc>
          <w:tcPr>
            <w:tcW w:w="1985" w:type="dxa"/>
          </w:tcPr>
          <w:p w14:paraId="70F451A3" w14:textId="48AD5CCD" w:rsidR="00645FA7" w:rsidRPr="001B39D3" w:rsidRDefault="00537123" w:rsidP="007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FF1FBC">
              <w:rPr>
                <w:lang w:val="en-US"/>
              </w:rPr>
              <w:t>.1</w:t>
            </w:r>
          </w:p>
        </w:tc>
      </w:tr>
    </w:tbl>
    <w:p w14:paraId="7F2F6314" w14:textId="77777777" w:rsidR="00A32389" w:rsidRDefault="00A32389" w:rsidP="00A32389">
      <w:pPr>
        <w:spacing w:line="480" w:lineRule="auto"/>
        <w:rPr>
          <w:lang w:val="en-US"/>
        </w:rPr>
      </w:pPr>
    </w:p>
    <w:p w14:paraId="2DC11677" w14:textId="5C09CDF7" w:rsidR="00A32389" w:rsidRDefault="00A32389" w:rsidP="00A32389">
      <w:pPr>
        <w:spacing w:line="480" w:lineRule="auto"/>
        <w:rPr>
          <w:lang w:val="en-US"/>
        </w:rPr>
      </w:pPr>
      <w:r>
        <w:rPr>
          <w:lang w:val="en-US"/>
        </w:rPr>
        <w:t xml:space="preserve">This lake experiences dimictic overturn lake and is home to many beaches open to the public as well as a source for fishing and for drinking water provided to the local community. </w:t>
      </w:r>
    </w:p>
    <w:p w14:paraId="45713B04" w14:textId="77777777" w:rsidR="000D7FB5" w:rsidRDefault="000D7FB5" w:rsidP="0069722E">
      <w:pPr>
        <w:rPr>
          <w:lang w:val="en-US"/>
        </w:rPr>
      </w:pPr>
    </w:p>
    <w:p w14:paraId="7B5F3DAF" w14:textId="596EF6D8" w:rsidR="0069722E" w:rsidRPr="009C2E14" w:rsidRDefault="0069722E" w:rsidP="009C2E14">
      <w:pPr>
        <w:pStyle w:val="Heading1"/>
        <w:rPr>
          <w:sz w:val="36"/>
          <w:szCs w:val="36"/>
          <w:lang w:val="en-US"/>
        </w:rPr>
      </w:pPr>
      <w:bookmarkStart w:id="13" w:name="_Toc215404225"/>
      <w:r w:rsidRPr="009C2E14">
        <w:rPr>
          <w:sz w:val="36"/>
          <w:szCs w:val="36"/>
          <w:lang w:val="en-US"/>
        </w:rPr>
        <w:t>Regulations</w:t>
      </w:r>
      <w:bookmarkEnd w:id="13"/>
    </w:p>
    <w:p w14:paraId="5DAA50D8" w14:textId="77777777" w:rsidR="0069722E" w:rsidRDefault="0069722E" w:rsidP="0069722E">
      <w:pPr>
        <w:rPr>
          <w:lang w:val="en-US"/>
        </w:rPr>
      </w:pPr>
    </w:p>
    <w:p w14:paraId="552951DE" w14:textId="50FA3635" w:rsidR="008F5F49" w:rsidRDefault="008F5F49" w:rsidP="008F5F49">
      <w:pPr>
        <w:pStyle w:val="Caption"/>
        <w:keepNext/>
        <w:jc w:val="center"/>
      </w:pPr>
      <w:r>
        <w:t xml:space="preserve">Table </w:t>
      </w:r>
      <w:fldSimple w:instr=" SEQ Table \* ARABIC ">
        <w:r>
          <w:rPr>
            <w:noProof/>
          </w:rPr>
          <w:t>5</w:t>
        </w:r>
      </w:fldSimple>
      <w:r>
        <w:t>. Oxybenzone regulations for different products in certain countries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2626"/>
        <w:gridCol w:w="2337"/>
        <w:gridCol w:w="2338"/>
        <w:gridCol w:w="2338"/>
      </w:tblGrid>
      <w:tr w:rsidR="009360DE" w14:paraId="520B6EE7" w14:textId="77777777" w:rsidTr="0049354E">
        <w:tc>
          <w:tcPr>
            <w:tcW w:w="2626" w:type="dxa"/>
          </w:tcPr>
          <w:p w14:paraId="1442173E" w14:textId="60979147" w:rsidR="009360DE" w:rsidRPr="005E54B2" w:rsidRDefault="009360DE" w:rsidP="005E54B2">
            <w:pPr>
              <w:jc w:val="center"/>
              <w:rPr>
                <w:b/>
                <w:bCs/>
                <w:lang w:val="en-US"/>
              </w:rPr>
            </w:pPr>
            <w:r w:rsidRPr="005E54B2">
              <w:rPr>
                <w:b/>
                <w:bCs/>
                <w:lang w:val="en-US"/>
              </w:rPr>
              <w:t>Product</w:t>
            </w:r>
          </w:p>
        </w:tc>
        <w:tc>
          <w:tcPr>
            <w:tcW w:w="2337" w:type="dxa"/>
          </w:tcPr>
          <w:p w14:paraId="4682613E" w14:textId="716A5FF2" w:rsidR="009360DE" w:rsidRPr="008F5F49" w:rsidRDefault="009360DE" w:rsidP="005E54B2">
            <w:pPr>
              <w:jc w:val="center"/>
              <w:rPr>
                <w:b/>
                <w:bCs/>
                <w:lang w:val="en-US"/>
              </w:rPr>
            </w:pPr>
            <w:r w:rsidRPr="005E54B2">
              <w:rPr>
                <w:b/>
                <w:bCs/>
                <w:lang w:val="en-US"/>
              </w:rPr>
              <w:t>Canada</w:t>
            </w:r>
            <w:r w:rsidR="008F5F49">
              <w:rPr>
                <w:b/>
                <w:bCs/>
                <w:vertAlign w:val="superscript"/>
                <w:lang w:val="en-US"/>
              </w:rPr>
              <w:t>8</w:t>
            </w:r>
          </w:p>
        </w:tc>
        <w:tc>
          <w:tcPr>
            <w:tcW w:w="2338" w:type="dxa"/>
          </w:tcPr>
          <w:p w14:paraId="12D95873" w14:textId="559FE03D" w:rsidR="009360DE" w:rsidRPr="008F5F49" w:rsidRDefault="009360DE" w:rsidP="005E54B2">
            <w:pPr>
              <w:jc w:val="center"/>
              <w:rPr>
                <w:b/>
                <w:bCs/>
                <w:lang w:val="en-US"/>
              </w:rPr>
            </w:pPr>
            <w:r w:rsidRPr="005E54B2">
              <w:rPr>
                <w:b/>
                <w:bCs/>
                <w:lang w:val="en-US"/>
              </w:rPr>
              <w:t>United States of America</w:t>
            </w:r>
            <w:r w:rsidR="008F5F49">
              <w:rPr>
                <w:b/>
                <w:bCs/>
                <w:vertAlign w:val="superscript"/>
                <w:lang w:val="en-US"/>
              </w:rPr>
              <w:t>8</w:t>
            </w:r>
          </w:p>
        </w:tc>
        <w:tc>
          <w:tcPr>
            <w:tcW w:w="2338" w:type="dxa"/>
          </w:tcPr>
          <w:p w14:paraId="3722EDD9" w14:textId="37FF3BA4" w:rsidR="009360DE" w:rsidRPr="008F5F49" w:rsidRDefault="009360DE" w:rsidP="005E54B2">
            <w:pPr>
              <w:jc w:val="center"/>
              <w:rPr>
                <w:b/>
                <w:bCs/>
                <w:lang w:val="en-US"/>
              </w:rPr>
            </w:pPr>
            <w:r w:rsidRPr="005E54B2">
              <w:rPr>
                <w:b/>
                <w:bCs/>
                <w:lang w:val="en-US"/>
              </w:rPr>
              <w:t>Europe</w:t>
            </w:r>
            <w:r w:rsidR="005E54B2" w:rsidRPr="005E54B2">
              <w:rPr>
                <w:b/>
                <w:bCs/>
                <w:lang w:val="en-US"/>
              </w:rPr>
              <w:t>an Union</w:t>
            </w:r>
            <w:r w:rsidR="008F5F49">
              <w:rPr>
                <w:b/>
                <w:bCs/>
                <w:vertAlign w:val="superscript"/>
                <w:lang w:val="en-US"/>
              </w:rPr>
              <w:t>8</w:t>
            </w:r>
          </w:p>
        </w:tc>
      </w:tr>
      <w:tr w:rsidR="009360DE" w14:paraId="2A0A5B0F" w14:textId="77777777" w:rsidTr="0049354E">
        <w:tc>
          <w:tcPr>
            <w:tcW w:w="2626" w:type="dxa"/>
          </w:tcPr>
          <w:p w14:paraId="1BAA824A" w14:textId="22E48840" w:rsidR="009360DE" w:rsidRDefault="005E54B2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Sunscreen</w:t>
            </w:r>
          </w:p>
        </w:tc>
        <w:tc>
          <w:tcPr>
            <w:tcW w:w="2337" w:type="dxa"/>
          </w:tcPr>
          <w:p w14:paraId="775519B6" w14:textId="36DD8333" w:rsidR="009360DE" w:rsidRDefault="005E54B2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Up to 6%</w:t>
            </w:r>
          </w:p>
        </w:tc>
        <w:tc>
          <w:tcPr>
            <w:tcW w:w="2338" w:type="dxa"/>
          </w:tcPr>
          <w:p w14:paraId="16C84A3D" w14:textId="185404F2" w:rsidR="009360DE" w:rsidRDefault="00772D18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6% but under review</w:t>
            </w:r>
          </w:p>
        </w:tc>
        <w:tc>
          <w:tcPr>
            <w:tcW w:w="2338" w:type="dxa"/>
          </w:tcPr>
          <w:p w14:paraId="1CD4C806" w14:textId="5C118300" w:rsidR="009360DE" w:rsidRDefault="005E54B2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Maximum of 6%</w:t>
            </w:r>
          </w:p>
        </w:tc>
      </w:tr>
      <w:tr w:rsidR="009360DE" w14:paraId="78ACB6D1" w14:textId="77777777" w:rsidTr="0049354E">
        <w:tc>
          <w:tcPr>
            <w:tcW w:w="2626" w:type="dxa"/>
          </w:tcPr>
          <w:p w14:paraId="6A540FDC" w14:textId="53ECAB31" w:rsidR="009360DE" w:rsidRDefault="00772D18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Face cream</w:t>
            </w:r>
          </w:p>
        </w:tc>
        <w:tc>
          <w:tcPr>
            <w:tcW w:w="2337" w:type="dxa"/>
          </w:tcPr>
          <w:p w14:paraId="35F15AB7" w14:textId="18EFB450" w:rsidR="009360DE" w:rsidRDefault="008F5F49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38" w:type="dxa"/>
          </w:tcPr>
          <w:p w14:paraId="0731F89F" w14:textId="01B49A36" w:rsidR="009360DE" w:rsidRDefault="008F5F49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38" w:type="dxa"/>
          </w:tcPr>
          <w:p w14:paraId="231BB2F2" w14:textId="1F16807E" w:rsidR="009360DE" w:rsidRDefault="00772D18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Maximum of 6%</w:t>
            </w:r>
          </w:p>
        </w:tc>
      </w:tr>
      <w:tr w:rsidR="007A2E73" w14:paraId="6D7214EE" w14:textId="77777777" w:rsidTr="0049354E">
        <w:tc>
          <w:tcPr>
            <w:tcW w:w="2626" w:type="dxa"/>
          </w:tcPr>
          <w:p w14:paraId="3BB5912F" w14:textId="4A401735" w:rsidR="007A2E73" w:rsidRDefault="007A2E73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Body creams</w:t>
            </w:r>
          </w:p>
        </w:tc>
        <w:tc>
          <w:tcPr>
            <w:tcW w:w="2337" w:type="dxa"/>
          </w:tcPr>
          <w:p w14:paraId="3F8F8600" w14:textId="3EE51C08" w:rsidR="007A2E73" w:rsidRDefault="008F5F49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38" w:type="dxa"/>
          </w:tcPr>
          <w:p w14:paraId="0014843F" w14:textId="383FC6A6" w:rsidR="007A2E73" w:rsidRDefault="008F5F49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38" w:type="dxa"/>
          </w:tcPr>
          <w:p w14:paraId="2E221AFD" w14:textId="660D8360" w:rsidR="007A2E73" w:rsidRDefault="007A2E73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Maximum 2.2%</w:t>
            </w:r>
          </w:p>
        </w:tc>
      </w:tr>
      <w:tr w:rsidR="00772D18" w14:paraId="5C963DED" w14:textId="77777777" w:rsidTr="0049354E">
        <w:tc>
          <w:tcPr>
            <w:tcW w:w="2626" w:type="dxa"/>
          </w:tcPr>
          <w:p w14:paraId="2210B299" w14:textId="77777777" w:rsidR="0049354E" w:rsidRDefault="0049354E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Cosmetics </w:t>
            </w:r>
          </w:p>
          <w:p w14:paraId="0C0254FE" w14:textId="79B7FA77" w:rsidR="00772D18" w:rsidRDefault="0049354E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(to prevent deterioration)</w:t>
            </w:r>
          </w:p>
        </w:tc>
        <w:tc>
          <w:tcPr>
            <w:tcW w:w="2337" w:type="dxa"/>
          </w:tcPr>
          <w:p w14:paraId="508351F0" w14:textId="767136DE" w:rsidR="00772D18" w:rsidRDefault="008F5F49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38" w:type="dxa"/>
          </w:tcPr>
          <w:p w14:paraId="58EB50D5" w14:textId="7052EC4A" w:rsidR="00772D18" w:rsidRDefault="008F5F49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338" w:type="dxa"/>
          </w:tcPr>
          <w:p w14:paraId="5688E3C1" w14:textId="25B707EE" w:rsidR="00772D18" w:rsidRDefault="0049354E" w:rsidP="005E54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0.5%</w:t>
            </w:r>
          </w:p>
        </w:tc>
      </w:tr>
    </w:tbl>
    <w:p w14:paraId="60BE4C8D" w14:textId="77777777" w:rsidR="00946467" w:rsidRDefault="00946467" w:rsidP="005F2532">
      <w:pPr>
        <w:spacing w:line="480" w:lineRule="auto"/>
        <w:rPr>
          <w:lang w:val="en-US"/>
        </w:rPr>
      </w:pPr>
    </w:p>
    <w:p w14:paraId="599FF4B8" w14:textId="2A5BBFFF" w:rsidR="0069722E" w:rsidRDefault="00DE30E5" w:rsidP="00946467">
      <w:pPr>
        <w:spacing w:line="480" w:lineRule="auto"/>
        <w:rPr>
          <w:lang w:val="en-US"/>
        </w:rPr>
      </w:pPr>
      <w:r>
        <w:rPr>
          <w:lang w:val="en-US"/>
        </w:rPr>
        <w:t xml:space="preserve">Regulations </w:t>
      </w:r>
      <w:r w:rsidR="000F26E0">
        <w:rPr>
          <w:lang w:val="en-US"/>
        </w:rPr>
        <w:t>around oxybenzone, in Canada, primarily focus on its use in sunscreen. As seen in table 5, oxybenzone can be present in sunscreen up to 6%</w:t>
      </w:r>
      <w:r w:rsidR="00CD1C5B">
        <w:rPr>
          <w:lang w:val="en-US"/>
        </w:rPr>
        <w:t xml:space="preserve"> w/w</w:t>
      </w:r>
      <w:r w:rsidR="00AA11C7">
        <w:rPr>
          <w:lang w:val="en-US"/>
        </w:rPr>
        <w:t xml:space="preserve">, but it must have the DIN labelled on the bottle for the consumer. </w:t>
      </w:r>
      <w:r w:rsidR="00B64062">
        <w:rPr>
          <w:lang w:val="en-US"/>
        </w:rPr>
        <w:t>The</w:t>
      </w:r>
      <w:r w:rsidR="0025623C">
        <w:rPr>
          <w:lang w:val="en-US"/>
        </w:rPr>
        <w:t xml:space="preserve"> lack of regulations is a point of interest for not only Canada, but also USA and the EU</w:t>
      </w:r>
      <w:r w:rsidR="00104DAB">
        <w:rPr>
          <w:lang w:val="en-US"/>
        </w:rPr>
        <w:t xml:space="preserve"> as there has been recent concern</w:t>
      </w:r>
      <w:r w:rsidR="00576AF3">
        <w:rPr>
          <w:lang w:val="en-US"/>
        </w:rPr>
        <w:t>s</w:t>
      </w:r>
      <w:r w:rsidR="00104DAB">
        <w:rPr>
          <w:lang w:val="en-US"/>
        </w:rPr>
        <w:t xml:space="preserve"> regarding </w:t>
      </w:r>
      <w:r w:rsidR="00946467">
        <w:rPr>
          <w:lang w:val="en-US"/>
        </w:rPr>
        <w:t>oxybenzone’s potential hazards like endocrine disruption.</w:t>
      </w:r>
      <w:r w:rsidR="00946467">
        <w:rPr>
          <w:vertAlign w:val="superscript"/>
          <w:lang w:val="en-US"/>
        </w:rPr>
        <w:t>15</w:t>
      </w:r>
    </w:p>
    <w:p w14:paraId="7BEC0BFB" w14:textId="24C2CC21" w:rsidR="0069722E" w:rsidRPr="009C2E14" w:rsidRDefault="0069722E" w:rsidP="009C2E14">
      <w:pPr>
        <w:pStyle w:val="Heading1"/>
        <w:rPr>
          <w:sz w:val="36"/>
          <w:szCs w:val="36"/>
          <w:lang w:val="en-US"/>
        </w:rPr>
      </w:pPr>
      <w:bookmarkStart w:id="14" w:name="_Toc215404226"/>
      <w:r w:rsidRPr="009C2E14">
        <w:rPr>
          <w:sz w:val="36"/>
          <w:szCs w:val="36"/>
          <w:lang w:val="en-US"/>
        </w:rPr>
        <w:lastRenderedPageBreak/>
        <w:t>Predicted Concentration and Impact Assessment</w:t>
      </w:r>
      <w:bookmarkEnd w:id="14"/>
    </w:p>
    <w:p w14:paraId="3C917762" w14:textId="5D7EDEEE" w:rsidR="001D7CE7" w:rsidRDefault="00F1592E" w:rsidP="003F6495">
      <w:pPr>
        <w:spacing w:line="480" w:lineRule="auto"/>
        <w:rPr>
          <w:lang w:val="en-US"/>
        </w:rPr>
      </w:pPr>
      <w:r>
        <w:rPr>
          <w:lang w:val="en-US"/>
        </w:rPr>
        <w:t xml:space="preserve">To prevent any unnecessary exposure, the </w:t>
      </w:r>
      <w:r w:rsidR="004E26E9">
        <w:rPr>
          <w:lang w:val="en-US"/>
        </w:rPr>
        <w:t>area</w:t>
      </w:r>
      <w:r w:rsidR="00943A7A">
        <w:rPr>
          <w:lang w:val="en-US"/>
        </w:rPr>
        <w:t xml:space="preserve"> nearest the crash,</w:t>
      </w:r>
      <w:r w:rsidR="004E26E9">
        <w:rPr>
          <w:lang w:val="en-US"/>
        </w:rPr>
        <w:t xml:space="preserve"> </w:t>
      </w:r>
      <w:r w:rsidR="001201BB">
        <w:rPr>
          <w:lang w:val="en-US"/>
        </w:rPr>
        <w:t xml:space="preserve">Boyce-Gyro beach in </w:t>
      </w:r>
      <w:r>
        <w:rPr>
          <w:lang w:val="en-US"/>
        </w:rPr>
        <w:t xml:space="preserve">Okanagan </w:t>
      </w:r>
      <w:r w:rsidR="00255BD2">
        <w:rPr>
          <w:lang w:val="en-US"/>
        </w:rPr>
        <w:t>Lake</w:t>
      </w:r>
      <w:r w:rsidR="00943A7A">
        <w:rPr>
          <w:lang w:val="en-US"/>
        </w:rPr>
        <w:t>,</w:t>
      </w:r>
      <w:r w:rsidR="00255BD2">
        <w:rPr>
          <w:lang w:val="en-US"/>
        </w:rPr>
        <w:t xml:space="preserve"> should be immediately closed off to the public for recreational and fishing use. </w:t>
      </w:r>
      <w:r w:rsidR="00F86891">
        <w:rPr>
          <w:lang w:val="en-US"/>
        </w:rPr>
        <w:t>Luckily,</w:t>
      </w:r>
      <w:r w:rsidR="0028437D">
        <w:rPr>
          <w:lang w:val="en-US"/>
        </w:rPr>
        <w:t xml:space="preserve"> the partition coefficients predict oxybenzone </w:t>
      </w:r>
      <w:r w:rsidR="006C5072">
        <w:rPr>
          <w:lang w:val="en-US"/>
        </w:rPr>
        <w:t xml:space="preserve">will not partition to the </w:t>
      </w:r>
      <w:r w:rsidR="00596BA2">
        <w:rPr>
          <w:lang w:val="en-US"/>
        </w:rPr>
        <w:t>air and</w:t>
      </w:r>
      <w:r w:rsidR="006C5072">
        <w:rPr>
          <w:lang w:val="en-US"/>
        </w:rPr>
        <w:t xml:space="preserve"> will</w:t>
      </w:r>
      <w:r w:rsidR="0028437D">
        <w:rPr>
          <w:lang w:val="en-US"/>
        </w:rPr>
        <w:t xml:space="preserve"> prefer soil and organic matter</w:t>
      </w:r>
      <w:r w:rsidR="00F86891">
        <w:rPr>
          <w:lang w:val="en-US"/>
        </w:rPr>
        <w:t xml:space="preserve"> meaning it is likely to settle at the bottom of the lake around the crash site</w:t>
      </w:r>
      <w:r w:rsidR="001B46C0">
        <w:rPr>
          <w:lang w:val="en-US"/>
        </w:rPr>
        <w:t xml:space="preserve"> as the lake is not experiencing any overturn and water movement in lake bodies is minimal. </w:t>
      </w:r>
      <w:r w:rsidR="000325CB">
        <w:rPr>
          <w:lang w:val="en-US"/>
        </w:rPr>
        <w:t>While the</w:t>
      </w:r>
      <w:r w:rsidR="0019359F">
        <w:rPr>
          <w:lang w:val="en-US"/>
        </w:rPr>
        <w:t>re is currently no good way to remove oxybenzone from the water through water</w:t>
      </w:r>
      <w:r w:rsidR="00E3329A">
        <w:rPr>
          <w:lang w:val="en-US"/>
        </w:rPr>
        <w:t xml:space="preserve"> </w:t>
      </w:r>
      <w:r w:rsidR="0019359F">
        <w:rPr>
          <w:lang w:val="en-US"/>
        </w:rPr>
        <w:t xml:space="preserve">treatment plants, the amount that is suspended in the water and </w:t>
      </w:r>
      <w:r w:rsidR="00074E6F">
        <w:rPr>
          <w:lang w:val="en-US"/>
        </w:rPr>
        <w:t>goes in</w:t>
      </w:r>
      <w:r w:rsidR="0019359F">
        <w:rPr>
          <w:lang w:val="en-US"/>
        </w:rPr>
        <w:t>to the treatment plant will be negligible or similar to current values</w:t>
      </w:r>
      <w:r w:rsidR="003C5A1C">
        <w:rPr>
          <w:lang w:val="en-US"/>
        </w:rPr>
        <w:t xml:space="preserve"> found in the lake from other causes</w:t>
      </w:r>
      <w:r w:rsidR="0019359F">
        <w:rPr>
          <w:lang w:val="en-US"/>
        </w:rPr>
        <w:t xml:space="preserve">. All this to say that the addition of oxybenzone from the </w:t>
      </w:r>
      <w:r w:rsidR="00BE7D98">
        <w:rPr>
          <w:lang w:val="en-US"/>
        </w:rPr>
        <w:t xml:space="preserve">crash spill will not cause drinking water contamination thanks to it being nearly </w:t>
      </w:r>
      <w:r w:rsidR="00E3329A">
        <w:rPr>
          <w:lang w:val="en-US"/>
        </w:rPr>
        <w:t>insoluble</w:t>
      </w:r>
      <w:r w:rsidR="00BE7D98">
        <w:rPr>
          <w:lang w:val="en-US"/>
        </w:rPr>
        <w:t xml:space="preserve"> </w:t>
      </w:r>
      <w:r w:rsidR="00E3329A">
        <w:rPr>
          <w:lang w:val="en-US"/>
        </w:rPr>
        <w:t xml:space="preserve">in water. The low BCF </w:t>
      </w:r>
      <w:r w:rsidR="004B0AFD">
        <w:rPr>
          <w:lang w:val="en-US"/>
        </w:rPr>
        <w:t xml:space="preserve">suggests that it will not concentrate </w:t>
      </w:r>
      <w:r w:rsidR="00121DDE">
        <w:rPr>
          <w:lang w:val="en-US"/>
        </w:rPr>
        <w:t>in</w:t>
      </w:r>
      <w:r w:rsidR="004B0AFD">
        <w:rPr>
          <w:lang w:val="en-US"/>
        </w:rPr>
        <w:t xml:space="preserve"> the fish already in the lake. However, </w:t>
      </w:r>
      <w:r w:rsidR="005E5C8B">
        <w:rPr>
          <w:lang w:val="en-US"/>
        </w:rPr>
        <w:t xml:space="preserve">while </w:t>
      </w:r>
      <w:r w:rsidR="003D12A3">
        <w:rPr>
          <w:lang w:val="en-US"/>
        </w:rPr>
        <w:t>it may be</w:t>
      </w:r>
      <w:r w:rsidR="005E5C8B">
        <w:rPr>
          <w:lang w:val="en-US"/>
        </w:rPr>
        <w:t xml:space="preserve"> unlikely,</w:t>
      </w:r>
      <w:r w:rsidR="008C6768">
        <w:rPr>
          <w:vertAlign w:val="superscript"/>
          <w:lang w:val="en-US"/>
        </w:rPr>
        <w:t>9</w:t>
      </w:r>
      <w:r w:rsidR="005E5C8B">
        <w:rPr>
          <w:lang w:val="en-US"/>
        </w:rPr>
        <w:t xml:space="preserve"> </w:t>
      </w:r>
      <w:r w:rsidR="004B0AFD">
        <w:rPr>
          <w:lang w:val="en-US"/>
        </w:rPr>
        <w:t xml:space="preserve">the possibility of bioaccumulation </w:t>
      </w:r>
      <w:r w:rsidR="003C5A1C">
        <w:rPr>
          <w:lang w:val="en-US"/>
        </w:rPr>
        <w:t xml:space="preserve">from detritovores </w:t>
      </w:r>
      <w:r w:rsidR="00AC5EC0">
        <w:rPr>
          <w:lang w:val="en-US"/>
        </w:rPr>
        <w:t xml:space="preserve">or bottom feeders </w:t>
      </w:r>
      <w:r w:rsidR="003C5A1C">
        <w:rPr>
          <w:lang w:val="en-US"/>
        </w:rPr>
        <w:t>roaming the soil</w:t>
      </w:r>
      <w:r w:rsidR="00813688">
        <w:rPr>
          <w:lang w:val="en-US"/>
        </w:rPr>
        <w:t xml:space="preserve">, </w:t>
      </w:r>
      <w:r w:rsidR="003D12A3">
        <w:rPr>
          <w:lang w:val="en-US"/>
        </w:rPr>
        <w:t>and therefore through the food chain</w:t>
      </w:r>
      <w:r w:rsidR="003D12A3">
        <w:rPr>
          <w:vertAlign w:val="superscript"/>
          <w:lang w:val="en-US"/>
        </w:rPr>
        <w:t>6</w:t>
      </w:r>
      <w:r w:rsidR="003D12A3">
        <w:rPr>
          <w:lang w:val="en-US"/>
        </w:rPr>
        <w:t xml:space="preserve"> </w:t>
      </w:r>
      <w:r w:rsidR="00AA74CA">
        <w:rPr>
          <w:lang w:val="en-US"/>
        </w:rPr>
        <w:t xml:space="preserve">should lead to a fishing ban being put on the lake </w:t>
      </w:r>
      <w:r w:rsidR="00121DDE">
        <w:rPr>
          <w:lang w:val="en-US"/>
        </w:rPr>
        <w:t xml:space="preserve">until the spill is </w:t>
      </w:r>
      <w:r w:rsidR="00AF6F51">
        <w:rPr>
          <w:lang w:val="en-US"/>
        </w:rPr>
        <w:t>contained</w:t>
      </w:r>
      <w:r w:rsidR="00813688">
        <w:rPr>
          <w:lang w:val="en-US"/>
        </w:rPr>
        <w:t>/</w:t>
      </w:r>
      <w:r w:rsidR="00121DDE">
        <w:rPr>
          <w:lang w:val="en-US"/>
        </w:rPr>
        <w:t>dealt with and pending</w:t>
      </w:r>
      <w:r w:rsidR="00186EDB">
        <w:rPr>
          <w:lang w:val="en-US"/>
        </w:rPr>
        <w:t xml:space="preserve"> testing done on fish throughout the coming years.</w:t>
      </w:r>
      <w:r w:rsidR="00AC5EC0">
        <w:rPr>
          <w:lang w:val="en-US"/>
        </w:rPr>
        <w:t xml:space="preserve"> Lastly, w</w:t>
      </w:r>
      <w:r w:rsidR="001D7CE7">
        <w:rPr>
          <w:lang w:val="en-US"/>
        </w:rPr>
        <w:t xml:space="preserve">hile </w:t>
      </w:r>
      <w:r w:rsidR="002F4DF5">
        <w:rPr>
          <w:lang w:val="en-US"/>
        </w:rPr>
        <w:t>b</w:t>
      </w:r>
      <w:r w:rsidR="001D7CE7">
        <w:rPr>
          <w:lang w:val="en-US"/>
        </w:rPr>
        <w:t xml:space="preserve">yproducts like BP-1 are more dangerous, the </w:t>
      </w:r>
      <w:r w:rsidR="002F4DF5">
        <w:rPr>
          <w:lang w:val="en-US"/>
        </w:rPr>
        <w:t xml:space="preserve">low concentration of BP-3 </w:t>
      </w:r>
      <w:r w:rsidR="003E3131">
        <w:rPr>
          <w:lang w:val="en-US"/>
        </w:rPr>
        <w:t>should not provide any reason for concern regarding the byproducts. Additionally, p</w:t>
      </w:r>
      <w:r w:rsidR="00D71017">
        <w:rPr>
          <w:lang w:val="en-US"/>
        </w:rPr>
        <w:t>romptly dealing with the spill will greatly reduce the likelihood of byproduct formation.</w:t>
      </w:r>
    </w:p>
    <w:p w14:paraId="10F09B34" w14:textId="77777777" w:rsidR="000D7FB5" w:rsidRDefault="000D7FB5" w:rsidP="0069722E">
      <w:pPr>
        <w:rPr>
          <w:lang w:val="en-US"/>
        </w:rPr>
      </w:pPr>
    </w:p>
    <w:p w14:paraId="79B8BD19" w14:textId="77777777" w:rsidR="000D7FB5" w:rsidRDefault="000D7FB5" w:rsidP="0069722E">
      <w:pPr>
        <w:rPr>
          <w:lang w:val="en-US"/>
        </w:rPr>
      </w:pPr>
    </w:p>
    <w:p w14:paraId="1FBFD131" w14:textId="77777777" w:rsidR="000D7FB5" w:rsidRDefault="000D7FB5" w:rsidP="0069722E">
      <w:pPr>
        <w:rPr>
          <w:lang w:val="en-US"/>
        </w:rPr>
      </w:pPr>
    </w:p>
    <w:p w14:paraId="1FB590A5" w14:textId="77777777" w:rsidR="009A7C7B" w:rsidRDefault="009A7C7B" w:rsidP="0069722E">
      <w:pPr>
        <w:rPr>
          <w:lang w:val="en-US"/>
        </w:rPr>
      </w:pPr>
    </w:p>
    <w:p w14:paraId="76F0D6A5" w14:textId="77777777" w:rsidR="009A7C7B" w:rsidRDefault="009A7C7B" w:rsidP="0069722E">
      <w:pPr>
        <w:rPr>
          <w:lang w:val="en-US"/>
        </w:rPr>
      </w:pPr>
    </w:p>
    <w:p w14:paraId="21034BB9" w14:textId="77777777" w:rsidR="009A7C7B" w:rsidRDefault="009A7C7B" w:rsidP="0069722E">
      <w:pPr>
        <w:rPr>
          <w:lang w:val="en-US"/>
        </w:rPr>
      </w:pPr>
    </w:p>
    <w:p w14:paraId="79116BF8" w14:textId="77777777" w:rsidR="009A7C7B" w:rsidRDefault="009A7C7B" w:rsidP="0069722E">
      <w:pPr>
        <w:rPr>
          <w:lang w:val="en-US"/>
        </w:rPr>
      </w:pPr>
    </w:p>
    <w:p w14:paraId="25C469B6" w14:textId="77777777" w:rsidR="009A7C7B" w:rsidRDefault="009A7C7B" w:rsidP="0069722E">
      <w:pPr>
        <w:rPr>
          <w:lang w:val="en-US"/>
        </w:rPr>
      </w:pPr>
    </w:p>
    <w:p w14:paraId="66E6A598" w14:textId="32C84F80" w:rsidR="009C2E14" w:rsidRPr="009C2E14" w:rsidRDefault="009C2E14" w:rsidP="009C2E14">
      <w:pPr>
        <w:pStyle w:val="Heading1"/>
        <w:rPr>
          <w:sz w:val="36"/>
          <w:szCs w:val="36"/>
          <w:lang w:val="en-US"/>
        </w:rPr>
      </w:pPr>
      <w:bookmarkStart w:id="15" w:name="_Toc215404227"/>
      <w:r w:rsidRPr="009C2E14">
        <w:rPr>
          <w:sz w:val="36"/>
          <w:szCs w:val="36"/>
          <w:lang w:val="en-US"/>
        </w:rPr>
        <w:lastRenderedPageBreak/>
        <w:t>Conclusion</w:t>
      </w:r>
      <w:bookmarkEnd w:id="15"/>
    </w:p>
    <w:p w14:paraId="0AA3B194" w14:textId="7AD03755" w:rsidR="000D7FB5" w:rsidRDefault="00492760" w:rsidP="005E5DD1">
      <w:pPr>
        <w:spacing w:line="480" w:lineRule="auto"/>
        <w:rPr>
          <w:lang w:val="en-US"/>
        </w:rPr>
      </w:pPr>
      <w:r>
        <w:rPr>
          <w:lang w:val="en-US"/>
        </w:rPr>
        <w:t xml:space="preserve">It was determined that the concentration of Oxybenzone (benzophenone-3) </w:t>
      </w:r>
      <w:r w:rsidR="0029274C">
        <w:rPr>
          <w:lang w:val="en-US"/>
        </w:rPr>
        <w:t>present in Okanagan Lake after the train car crash</w:t>
      </w:r>
      <w:r w:rsidR="00813688">
        <w:rPr>
          <w:lang w:val="en-US"/>
        </w:rPr>
        <w:t xml:space="preserve"> (0.018 ng/L)</w:t>
      </w:r>
      <w:r w:rsidR="0029274C">
        <w:rPr>
          <w:lang w:val="en-US"/>
        </w:rPr>
        <w:t xml:space="preserve"> poses</w:t>
      </w:r>
      <w:r w:rsidR="00874E3D">
        <w:rPr>
          <w:lang w:val="en-US"/>
        </w:rPr>
        <w:t xml:space="preserve"> </w:t>
      </w:r>
      <w:r w:rsidR="00813688">
        <w:rPr>
          <w:lang w:val="en-US"/>
        </w:rPr>
        <w:t xml:space="preserve">no </w:t>
      </w:r>
      <w:r w:rsidR="00FF31DC">
        <w:rPr>
          <w:lang w:val="en-US"/>
        </w:rPr>
        <w:t xml:space="preserve">immediate </w:t>
      </w:r>
      <w:r w:rsidR="00874E3D">
        <w:rPr>
          <w:lang w:val="en-US"/>
        </w:rPr>
        <w:t>potential concern to the public and aquatic health of the Kelowna region.</w:t>
      </w:r>
      <w:r w:rsidR="00FF31DC">
        <w:rPr>
          <w:lang w:val="en-US"/>
        </w:rPr>
        <w:t xml:space="preserve"> That said,</w:t>
      </w:r>
      <w:r w:rsidR="00570268">
        <w:rPr>
          <w:lang w:val="en-US"/>
        </w:rPr>
        <w:t xml:space="preserve"> some</w:t>
      </w:r>
      <w:r w:rsidR="00FF31DC">
        <w:rPr>
          <w:lang w:val="en-US"/>
        </w:rPr>
        <w:t xml:space="preserve"> precautions should still be taken</w:t>
      </w:r>
      <w:r w:rsidR="00570268">
        <w:rPr>
          <w:lang w:val="en-US"/>
        </w:rPr>
        <w:t>.</w:t>
      </w:r>
      <w:r w:rsidR="00874E3D">
        <w:rPr>
          <w:lang w:val="en-US"/>
        </w:rPr>
        <w:t xml:space="preserve"> The literature partition coefficients as well as BCF and bioaccumulation</w:t>
      </w:r>
      <w:r w:rsidR="00224214">
        <w:rPr>
          <w:lang w:val="en-US"/>
        </w:rPr>
        <w:t xml:space="preserve"> suggest that it is possible for the fish found in the lake to </w:t>
      </w:r>
      <w:r w:rsidR="00A63DE4">
        <w:rPr>
          <w:lang w:val="en-US"/>
        </w:rPr>
        <w:t>accumulate</w:t>
      </w:r>
      <w:r w:rsidR="00224214">
        <w:rPr>
          <w:lang w:val="en-US"/>
        </w:rPr>
        <w:t xml:space="preserve"> an unknown amount of oxybenzone in their fat</w:t>
      </w:r>
      <w:r w:rsidR="00A63DE4">
        <w:rPr>
          <w:lang w:val="en-US"/>
        </w:rPr>
        <w:t xml:space="preserve">s. Due to this, the precaution </w:t>
      </w:r>
      <w:r w:rsidR="002A34D2">
        <w:rPr>
          <w:lang w:val="en-US"/>
        </w:rPr>
        <w:t xml:space="preserve">should be made that no fishing will be allowed </w:t>
      </w:r>
      <w:r w:rsidR="00570268">
        <w:rPr>
          <w:lang w:val="en-US"/>
        </w:rPr>
        <w:t>until</w:t>
      </w:r>
      <w:r w:rsidR="002A34D2">
        <w:rPr>
          <w:lang w:val="en-US"/>
        </w:rPr>
        <w:t xml:space="preserve"> the following year and pending further testing of the fish to see if any </w:t>
      </w:r>
      <w:r w:rsidR="00AF6F51">
        <w:rPr>
          <w:lang w:val="en-US"/>
        </w:rPr>
        <w:t>trace amounts of oxybenzone remain. Additionally, until the spill i</w:t>
      </w:r>
      <w:r w:rsidR="00570268">
        <w:rPr>
          <w:lang w:val="en-US"/>
        </w:rPr>
        <w:t>s</w:t>
      </w:r>
      <w:r w:rsidR="00AF6F51">
        <w:rPr>
          <w:lang w:val="en-US"/>
        </w:rPr>
        <w:t xml:space="preserve"> contained and a dredge is done of the soil surrounding the spill, recreational activities are prohibited on beach</w:t>
      </w:r>
      <w:r w:rsidR="00E87BB8">
        <w:rPr>
          <w:lang w:val="en-US"/>
        </w:rPr>
        <w:t>es near the crash site</w:t>
      </w:r>
      <w:r w:rsidR="00AF6F51">
        <w:rPr>
          <w:lang w:val="en-US"/>
        </w:rPr>
        <w:t xml:space="preserve"> and surrounding area.</w:t>
      </w:r>
      <w:r w:rsidR="00D63B1F">
        <w:rPr>
          <w:lang w:val="en-US"/>
        </w:rPr>
        <w:t xml:space="preserve"> </w:t>
      </w:r>
      <w:r w:rsidR="00D16092">
        <w:rPr>
          <w:lang w:val="en-US"/>
        </w:rPr>
        <w:t xml:space="preserve">One suggestion for cleanup would be to look into </w:t>
      </w:r>
      <w:r w:rsidR="000966E0">
        <w:rPr>
          <w:lang w:val="en-US"/>
        </w:rPr>
        <w:t xml:space="preserve">new research surrounding microbial degradation to mitigate oxybenzone by-products. This could include </w:t>
      </w:r>
      <w:r w:rsidR="00763CC2">
        <w:rPr>
          <w:lang w:val="en-US"/>
        </w:rPr>
        <w:t xml:space="preserve">the Sphingomonas </w:t>
      </w:r>
      <w:r w:rsidR="00763CC2">
        <w:rPr>
          <w:i/>
          <w:iCs/>
          <w:lang w:val="en-US"/>
        </w:rPr>
        <w:t>wittichii</w:t>
      </w:r>
      <w:r w:rsidR="00763CC2">
        <w:rPr>
          <w:lang w:val="en-US"/>
        </w:rPr>
        <w:t xml:space="preserve"> </w:t>
      </w:r>
      <w:r w:rsidR="005F2707">
        <w:rPr>
          <w:lang w:val="en-US"/>
        </w:rPr>
        <w:t>strain BP14P that has been shown to degrade BP-3 to nearly 95%</w:t>
      </w:r>
      <w:r w:rsidR="004210E9">
        <w:rPr>
          <w:lang w:val="en-US"/>
        </w:rPr>
        <w:t>.</w:t>
      </w:r>
      <w:r w:rsidR="005F2707">
        <w:rPr>
          <w:vertAlign w:val="superscript"/>
          <w:lang w:val="en-US"/>
        </w:rPr>
        <w:t>6</w:t>
      </w:r>
      <w:r w:rsidR="00763CC2">
        <w:rPr>
          <w:lang w:val="en-US"/>
        </w:rPr>
        <w:t xml:space="preserve"> </w:t>
      </w:r>
      <w:r w:rsidR="0092384A">
        <w:rPr>
          <w:lang w:val="en-US"/>
        </w:rPr>
        <w:t xml:space="preserve">Given all this information, we </w:t>
      </w:r>
      <w:r w:rsidR="00D63B1F">
        <w:rPr>
          <w:lang w:val="en-US"/>
        </w:rPr>
        <w:t xml:space="preserve">would recommend that a testing of the water should be done after the cleanup to quantify any lingering concentrations. Pending those results, recreational </w:t>
      </w:r>
      <w:r w:rsidR="0092384A">
        <w:rPr>
          <w:lang w:val="en-US"/>
        </w:rPr>
        <w:t>activities</w:t>
      </w:r>
      <w:r w:rsidR="006C7C98">
        <w:rPr>
          <w:lang w:val="en-US"/>
        </w:rPr>
        <w:t>,</w:t>
      </w:r>
      <w:r w:rsidR="00D63B1F">
        <w:rPr>
          <w:lang w:val="en-US"/>
        </w:rPr>
        <w:t xml:space="preserve"> like swimming</w:t>
      </w:r>
      <w:r w:rsidR="006C7C98">
        <w:rPr>
          <w:lang w:val="en-US"/>
        </w:rPr>
        <w:t xml:space="preserve"> or boating,</w:t>
      </w:r>
      <w:r w:rsidR="00D63B1F">
        <w:rPr>
          <w:lang w:val="en-US"/>
        </w:rPr>
        <w:t xml:space="preserve"> can be opened to the public once again</w:t>
      </w:r>
      <w:r w:rsidR="0092384A">
        <w:rPr>
          <w:lang w:val="en-US"/>
        </w:rPr>
        <w:t>.</w:t>
      </w:r>
    </w:p>
    <w:p w14:paraId="054681B9" w14:textId="77777777" w:rsidR="009A7C7B" w:rsidRDefault="009A7C7B" w:rsidP="005E5DD1">
      <w:pPr>
        <w:spacing w:line="480" w:lineRule="auto"/>
        <w:rPr>
          <w:lang w:val="en-US"/>
        </w:rPr>
      </w:pPr>
    </w:p>
    <w:p w14:paraId="3354C60F" w14:textId="77777777" w:rsidR="009A7C7B" w:rsidRDefault="009A7C7B" w:rsidP="005E5DD1">
      <w:pPr>
        <w:spacing w:line="480" w:lineRule="auto"/>
        <w:rPr>
          <w:lang w:val="en-US"/>
        </w:rPr>
      </w:pPr>
    </w:p>
    <w:p w14:paraId="276580C7" w14:textId="77777777" w:rsidR="009A7C7B" w:rsidRDefault="009A7C7B" w:rsidP="005E5DD1">
      <w:pPr>
        <w:spacing w:line="480" w:lineRule="auto"/>
        <w:rPr>
          <w:lang w:val="en-US"/>
        </w:rPr>
      </w:pPr>
    </w:p>
    <w:p w14:paraId="001DEC90" w14:textId="77777777" w:rsidR="009A7C7B" w:rsidRDefault="009A7C7B" w:rsidP="005E5DD1">
      <w:pPr>
        <w:spacing w:line="480" w:lineRule="auto"/>
        <w:rPr>
          <w:lang w:val="en-US"/>
        </w:rPr>
      </w:pPr>
    </w:p>
    <w:p w14:paraId="57434934" w14:textId="77777777" w:rsidR="009A7C7B" w:rsidRDefault="009A7C7B" w:rsidP="005E5DD1">
      <w:pPr>
        <w:spacing w:line="480" w:lineRule="auto"/>
        <w:rPr>
          <w:lang w:val="en-US"/>
        </w:rPr>
      </w:pPr>
    </w:p>
    <w:p w14:paraId="73C205FF" w14:textId="32403607" w:rsidR="0069722E" w:rsidRPr="009C2E14" w:rsidRDefault="008C373F" w:rsidP="009C2E14">
      <w:pPr>
        <w:pStyle w:val="Heading1"/>
        <w:rPr>
          <w:sz w:val="36"/>
          <w:szCs w:val="36"/>
          <w:lang w:val="en-US"/>
        </w:rPr>
      </w:pPr>
      <w:bookmarkStart w:id="16" w:name="_Toc215404228"/>
      <w:r w:rsidRPr="009C2E14">
        <w:rPr>
          <w:sz w:val="36"/>
          <w:szCs w:val="36"/>
          <w:lang w:val="en-US"/>
        </w:rPr>
        <w:lastRenderedPageBreak/>
        <w:t>References</w:t>
      </w:r>
      <w:bookmarkEnd w:id="16"/>
    </w:p>
    <w:p w14:paraId="420625F4" w14:textId="66F4AD04" w:rsidR="008C373F" w:rsidRPr="0016277D" w:rsidRDefault="008C373F" w:rsidP="008C373F">
      <w:pPr>
        <w:pStyle w:val="ListParagraph"/>
        <w:numPr>
          <w:ilvl w:val="0"/>
          <w:numId w:val="2"/>
        </w:numPr>
      </w:pPr>
      <w:r w:rsidRPr="0016277D">
        <w:t xml:space="preserve">ChemSpider. </w:t>
      </w:r>
      <w:r w:rsidRPr="0016277D">
        <w:rPr>
          <w:i/>
          <w:iCs/>
        </w:rPr>
        <w:t>oxybenzone | C14H12O3 | ChemSpider</w:t>
      </w:r>
      <w:r w:rsidRPr="0016277D">
        <w:t xml:space="preserve">. www.chemspider.com. </w:t>
      </w:r>
      <w:hyperlink r:id="rId12" w:history="1">
        <w:r w:rsidRPr="0016277D">
          <w:rPr>
            <w:rStyle w:val="Hyperlink"/>
          </w:rPr>
          <w:t>https://www.chemspider.com/Chemical-Structure.4471.html</w:t>
        </w:r>
      </w:hyperlink>
      <w:r w:rsidRPr="0016277D">
        <w:t xml:space="preserve"> (accessed </w:t>
      </w:r>
      <w:r w:rsidR="00CA24F9">
        <w:t>Oct 27</w:t>
      </w:r>
      <w:r w:rsidR="00CA24F9" w:rsidRPr="00CA24F9">
        <w:rPr>
          <w:vertAlign w:val="superscript"/>
        </w:rPr>
        <w:t>th</w:t>
      </w:r>
      <w:r w:rsidR="00CA24F9">
        <w:t>, 2025</w:t>
      </w:r>
      <w:r w:rsidRPr="0016277D">
        <w:t>).</w:t>
      </w:r>
    </w:p>
    <w:p w14:paraId="1E63223F" w14:textId="21C3A935" w:rsidR="008C373F" w:rsidRPr="0016277D" w:rsidRDefault="008C373F" w:rsidP="008C373F">
      <w:pPr>
        <w:pStyle w:val="ListParagraph"/>
        <w:numPr>
          <w:ilvl w:val="0"/>
          <w:numId w:val="2"/>
        </w:numPr>
        <w:rPr>
          <w:i/>
          <w:iCs/>
        </w:rPr>
      </w:pPr>
      <w:r w:rsidRPr="0016277D">
        <w:t xml:space="preserve">PubChem. </w:t>
      </w:r>
      <w:r w:rsidRPr="0016277D">
        <w:rPr>
          <w:i/>
          <w:iCs/>
        </w:rPr>
        <w:t>2-Hydroxy-4-methoxybenzophenone</w:t>
      </w:r>
      <w:r w:rsidRPr="0016277D">
        <w:t xml:space="preserve"> Nih.gov. </w:t>
      </w:r>
      <w:hyperlink r:id="rId13" w:history="1">
        <w:r w:rsidRPr="0016277D">
          <w:rPr>
            <w:rStyle w:val="Hyperlink"/>
          </w:rPr>
          <w:t>https://pubchem.ncbi.nlm.nih.gov/compound/4632</w:t>
        </w:r>
      </w:hyperlink>
      <w:r w:rsidRPr="0016277D">
        <w:t xml:space="preserve">. (accessed </w:t>
      </w:r>
      <w:r w:rsidR="00100B92">
        <w:t>Oct 28</w:t>
      </w:r>
      <w:r w:rsidR="00100B92" w:rsidRPr="00100B92">
        <w:rPr>
          <w:vertAlign w:val="superscript"/>
        </w:rPr>
        <w:t>th</w:t>
      </w:r>
      <w:r w:rsidR="00100B92">
        <w:t>, 2025</w:t>
      </w:r>
      <w:r w:rsidRPr="0016277D">
        <w:t>)</w:t>
      </w:r>
    </w:p>
    <w:p w14:paraId="6166EF3B" w14:textId="668FEB92" w:rsidR="00CC0985" w:rsidRPr="0016277D" w:rsidRDefault="00CC0985" w:rsidP="00CC0985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16277D">
        <w:rPr>
          <w:rFonts w:eastAsia="Times New Roman" w:cs="Times New Roman"/>
          <w:i/>
          <w:iCs/>
          <w:kern w:val="0"/>
          <w:lang w:eastAsia="en-CA"/>
          <w14:ligatures w14:val="none"/>
        </w:rPr>
        <w:t>Story Map Series</w:t>
      </w:r>
      <w:r w:rsidRPr="0016277D">
        <w:rPr>
          <w:rFonts w:eastAsia="Times New Roman" w:cs="Times New Roman"/>
          <w:kern w:val="0"/>
          <w:lang w:eastAsia="en-CA"/>
          <w14:ligatures w14:val="none"/>
        </w:rPr>
        <w:t xml:space="preserve">. Arcgis.com. </w:t>
      </w:r>
      <w:hyperlink r:id="rId14" w:history="1">
        <w:r w:rsidRPr="0016277D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https://governmentofbc.maps.arcgis.com/apps/MapSeries/index.html?appid=a5ffb1bcffad4407b387292f2e55899f</w:t>
        </w:r>
      </w:hyperlink>
      <w:r w:rsidRPr="0016277D">
        <w:rPr>
          <w:rFonts w:eastAsia="Times New Roman" w:cs="Times New Roman"/>
          <w:kern w:val="0"/>
          <w:lang w:eastAsia="en-CA"/>
          <w14:ligatures w14:val="none"/>
        </w:rPr>
        <w:t xml:space="preserve"> (accessed </w:t>
      </w:r>
      <w:r w:rsidR="00100B92">
        <w:rPr>
          <w:rFonts w:eastAsia="Times New Roman" w:cs="Times New Roman"/>
          <w:kern w:val="0"/>
          <w:lang w:eastAsia="en-CA"/>
          <w14:ligatures w14:val="none"/>
        </w:rPr>
        <w:t>Nov</w:t>
      </w:r>
      <w:r w:rsidR="00CA24F9">
        <w:rPr>
          <w:rFonts w:eastAsia="Times New Roman" w:cs="Times New Roman"/>
          <w:kern w:val="0"/>
          <w:lang w:eastAsia="en-CA"/>
          <w14:ligatures w14:val="none"/>
        </w:rPr>
        <w:t xml:space="preserve"> 10</w:t>
      </w:r>
      <w:r w:rsidR="00CA24F9" w:rsidRPr="00CA24F9">
        <w:rPr>
          <w:rFonts w:eastAsia="Times New Roman" w:cs="Times New Roman"/>
          <w:kern w:val="0"/>
          <w:vertAlign w:val="superscript"/>
          <w:lang w:eastAsia="en-CA"/>
          <w14:ligatures w14:val="none"/>
        </w:rPr>
        <w:t>th</w:t>
      </w:r>
      <w:r w:rsidR="00CA24F9">
        <w:rPr>
          <w:rFonts w:eastAsia="Times New Roman" w:cs="Times New Roman"/>
          <w:kern w:val="0"/>
          <w:lang w:eastAsia="en-CA"/>
          <w14:ligatures w14:val="none"/>
        </w:rPr>
        <w:t>, 2025</w:t>
      </w:r>
      <w:r w:rsidRPr="0016277D">
        <w:rPr>
          <w:rFonts w:eastAsia="Times New Roman" w:cs="Times New Roman"/>
          <w:kern w:val="0"/>
          <w:lang w:eastAsia="en-CA"/>
          <w14:ligatures w14:val="none"/>
        </w:rPr>
        <w:t>).</w:t>
      </w:r>
    </w:p>
    <w:p w14:paraId="41569200" w14:textId="7A4EA5AD" w:rsidR="003F752C" w:rsidRPr="0016277D" w:rsidRDefault="003F752C" w:rsidP="003F752C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16277D">
        <w:rPr>
          <w:rFonts w:eastAsia="Times New Roman" w:cs="Times New Roman"/>
          <w:kern w:val="0"/>
          <w:lang w:eastAsia="en-CA"/>
          <w14:ligatures w14:val="none"/>
        </w:rPr>
        <w:t xml:space="preserve">Canada, H. </w:t>
      </w:r>
      <w:r w:rsidRPr="0016277D">
        <w:rPr>
          <w:rFonts w:eastAsia="Times New Roman" w:cs="Times New Roman"/>
          <w:i/>
          <w:iCs/>
          <w:kern w:val="0"/>
          <w:lang w:eastAsia="en-CA"/>
          <w14:ligatures w14:val="none"/>
        </w:rPr>
        <w:t>Oxybenzone in people living in Canada - Canada.ca</w:t>
      </w:r>
      <w:r w:rsidRPr="0016277D">
        <w:rPr>
          <w:rFonts w:eastAsia="Times New Roman" w:cs="Times New Roman"/>
          <w:kern w:val="0"/>
          <w:lang w:eastAsia="en-CA"/>
          <w14:ligatures w14:val="none"/>
        </w:rPr>
        <w:t xml:space="preserve">. Canada.ca. </w:t>
      </w:r>
      <w:hyperlink r:id="rId15" w:history="1">
        <w:r w:rsidRPr="0016277D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https://www.canada.ca/en/health-canada/services/environmental-workplace-health/reports-publications/environmental-contaminants/human-biomonitoring-resources/oxybenzone-in-people.html?wbdisable=true</w:t>
        </w:r>
      </w:hyperlink>
      <w:r w:rsidRPr="0016277D">
        <w:rPr>
          <w:rFonts w:eastAsia="Times New Roman" w:cs="Times New Roman"/>
          <w:kern w:val="0"/>
          <w:lang w:eastAsia="en-CA"/>
          <w14:ligatures w14:val="none"/>
        </w:rPr>
        <w:t xml:space="preserve"> (accessed </w:t>
      </w:r>
      <w:r w:rsidR="00100B92">
        <w:rPr>
          <w:rFonts w:eastAsia="Times New Roman" w:cs="Times New Roman"/>
          <w:kern w:val="0"/>
          <w:lang w:eastAsia="en-CA"/>
          <w14:ligatures w14:val="none"/>
        </w:rPr>
        <w:t>Nov 12</w:t>
      </w:r>
      <w:r w:rsidR="00100B92" w:rsidRPr="00100B92">
        <w:rPr>
          <w:rFonts w:eastAsia="Times New Roman" w:cs="Times New Roman"/>
          <w:kern w:val="0"/>
          <w:vertAlign w:val="superscript"/>
          <w:lang w:eastAsia="en-CA"/>
          <w14:ligatures w14:val="none"/>
        </w:rPr>
        <w:t>th</w:t>
      </w:r>
      <w:r w:rsidR="00100B92">
        <w:rPr>
          <w:rFonts w:eastAsia="Times New Roman" w:cs="Times New Roman"/>
          <w:kern w:val="0"/>
          <w:lang w:eastAsia="en-CA"/>
          <w14:ligatures w14:val="none"/>
        </w:rPr>
        <w:t>, 2025</w:t>
      </w:r>
      <w:r w:rsidRPr="0016277D">
        <w:rPr>
          <w:rFonts w:eastAsia="Times New Roman" w:cs="Times New Roman"/>
          <w:kern w:val="0"/>
          <w:lang w:eastAsia="en-CA"/>
          <w14:ligatures w14:val="none"/>
        </w:rPr>
        <w:t>).</w:t>
      </w:r>
    </w:p>
    <w:p w14:paraId="2EA31E5B" w14:textId="51537016" w:rsidR="00E40320" w:rsidRPr="0016277D" w:rsidRDefault="00E40320" w:rsidP="00E40320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16277D">
        <w:rPr>
          <w:rFonts w:eastAsia="Times New Roman" w:cs="Times New Roman"/>
          <w:kern w:val="0"/>
          <w:lang w:eastAsia="en-CA"/>
          <w14:ligatures w14:val="none"/>
        </w:rPr>
        <w:t xml:space="preserve">Larratt Aquatic. </w:t>
      </w:r>
      <w:r w:rsidRPr="0016277D">
        <w:rPr>
          <w:rFonts w:eastAsia="Times New Roman" w:cs="Times New Roman"/>
          <w:i/>
          <w:iCs/>
          <w:kern w:val="0"/>
          <w:lang w:eastAsia="en-CA"/>
          <w14:ligatures w14:val="none"/>
        </w:rPr>
        <w:t>Okanagan Lake Cleaned-Water Return Outfall Receiving Environment Environmental Impact Study Summary Report</w:t>
      </w:r>
      <w:r w:rsidRPr="0016277D">
        <w:rPr>
          <w:rFonts w:eastAsia="Times New Roman" w:cs="Times New Roman"/>
          <w:kern w:val="0"/>
          <w:lang w:eastAsia="en-CA"/>
          <w14:ligatures w14:val="none"/>
        </w:rPr>
        <w:t xml:space="preserve">. Google.com. </w:t>
      </w:r>
      <w:hyperlink r:id="rId16" w:history="1">
        <w:r w:rsidRPr="0016277D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www.google.com/url?sa=t&amp;rct=j&amp;q=&amp;esrc=s&amp;source=web&amp;cd=&amp;ved=2ahUKEwjGkpq97u-QAxVLOzQIHU17EN0QFnoECBYQAQ&amp;url=https%3A%2F%2Fletstalk.lakecountry.bc.ca%2F18418%2Fwidgets%2F122122%2Fdocuments%2F79569&amp;usg=AOvVaw2_j6j5R0jWGGB-Gw1oioDl&amp;opi=89978449</w:t>
        </w:r>
      </w:hyperlink>
      <w:r w:rsidRPr="0016277D">
        <w:rPr>
          <w:rFonts w:eastAsia="Times New Roman" w:cs="Times New Roman"/>
          <w:kern w:val="0"/>
          <w:lang w:eastAsia="en-CA"/>
          <w14:ligatures w14:val="none"/>
        </w:rPr>
        <w:t xml:space="preserve"> (accessed </w:t>
      </w:r>
      <w:r w:rsidR="00CA24F9">
        <w:rPr>
          <w:rFonts w:eastAsia="Times New Roman" w:cs="Times New Roman"/>
          <w:kern w:val="0"/>
          <w:lang w:eastAsia="en-CA"/>
          <w14:ligatures w14:val="none"/>
        </w:rPr>
        <w:t>Nov 12</w:t>
      </w:r>
      <w:r w:rsidR="00CA24F9" w:rsidRPr="00CA24F9">
        <w:rPr>
          <w:rFonts w:eastAsia="Times New Roman" w:cs="Times New Roman"/>
          <w:kern w:val="0"/>
          <w:vertAlign w:val="superscript"/>
          <w:lang w:eastAsia="en-CA"/>
          <w14:ligatures w14:val="none"/>
        </w:rPr>
        <w:t>th</w:t>
      </w:r>
      <w:r w:rsidR="00CA24F9">
        <w:rPr>
          <w:rFonts w:eastAsia="Times New Roman" w:cs="Times New Roman"/>
          <w:kern w:val="0"/>
          <w:lang w:eastAsia="en-CA"/>
          <w14:ligatures w14:val="none"/>
        </w:rPr>
        <w:t>, 2025</w:t>
      </w:r>
      <w:r w:rsidRPr="0016277D">
        <w:rPr>
          <w:rFonts w:eastAsia="Times New Roman" w:cs="Times New Roman"/>
          <w:kern w:val="0"/>
          <w:lang w:eastAsia="en-CA"/>
          <w14:ligatures w14:val="none"/>
        </w:rPr>
        <w:t>).</w:t>
      </w:r>
    </w:p>
    <w:p w14:paraId="43B50B13" w14:textId="5881C4BD" w:rsidR="00FE284C" w:rsidRPr="00E0533B" w:rsidRDefault="00FE284C" w:rsidP="00FE284C">
      <w:pPr>
        <w:pStyle w:val="ListParagraph"/>
        <w:numPr>
          <w:ilvl w:val="0"/>
          <w:numId w:val="2"/>
        </w:numPr>
      </w:pPr>
      <w:r w:rsidRPr="0016277D">
        <w:t xml:space="preserve">Kotia, N.; Sinha, R.; Aliko, V.; Faggio, C. Benzophenone-3: A Systematic Review on Aquatic </w:t>
      </w:r>
      <w:r w:rsidRPr="00E0533B">
        <w:t xml:space="preserve">Toxicity, Pollution Status, Environmental Risk Assessment, and Treatment Approaches. </w:t>
      </w:r>
      <w:r w:rsidRPr="00E0533B">
        <w:rPr>
          <w:i/>
          <w:iCs/>
        </w:rPr>
        <w:t>Science of The Total Environment</w:t>
      </w:r>
      <w:r w:rsidRPr="00E0533B">
        <w:t xml:space="preserve"> </w:t>
      </w:r>
      <w:r w:rsidRPr="00E0533B">
        <w:rPr>
          <w:b/>
          <w:bCs/>
        </w:rPr>
        <w:t>2025</w:t>
      </w:r>
      <w:r w:rsidRPr="00E0533B">
        <w:t xml:space="preserve">, </w:t>
      </w:r>
      <w:r w:rsidRPr="00E0533B">
        <w:rPr>
          <w:i/>
          <w:iCs/>
        </w:rPr>
        <w:t>985</w:t>
      </w:r>
      <w:r w:rsidRPr="00E0533B">
        <w:t xml:space="preserve">, 179740. </w:t>
      </w:r>
      <w:hyperlink r:id="rId17" w:history="1">
        <w:r w:rsidRPr="00E0533B">
          <w:rPr>
            <w:rStyle w:val="Hyperlink"/>
          </w:rPr>
          <w:t>https://doi.org/10.1016/j.scitotenv.2025.179740</w:t>
        </w:r>
      </w:hyperlink>
      <w:r w:rsidRPr="00E0533B">
        <w:t xml:space="preserve">. (accessed </w:t>
      </w:r>
      <w:r w:rsidR="00CA24F9" w:rsidRPr="00E0533B">
        <w:t>Nov 14</w:t>
      </w:r>
      <w:r w:rsidR="00CA24F9" w:rsidRPr="00E0533B">
        <w:rPr>
          <w:vertAlign w:val="superscript"/>
        </w:rPr>
        <w:t>th</w:t>
      </w:r>
      <w:r w:rsidRPr="00E0533B">
        <w:t>, 2025)</w:t>
      </w:r>
    </w:p>
    <w:p w14:paraId="046ECC95" w14:textId="5EDEF7B3" w:rsidR="009E2899" w:rsidRPr="00E0533B" w:rsidRDefault="009E2899" w:rsidP="00FE284C">
      <w:pPr>
        <w:pStyle w:val="ListParagraph"/>
        <w:numPr>
          <w:ilvl w:val="0"/>
          <w:numId w:val="2"/>
        </w:numPr>
      </w:pPr>
      <w:r w:rsidRPr="00E0533B">
        <w:t xml:space="preserve">Mustieles, V.; Balogh, R. K.; Axelstad, M.; Montazeri, P.; Márquez, S.; Vrijheid, M.; Draskau, M. K.; Taxvig, C.; Peinado, F. M.; Berman, T.; Frederiksen, H.; Fernández, M. F.; Marie Vinggaard, A.; Andersson, A.-M. Benzophenone-3: Comprehensive Review of the Toxicological and Human Evidence with Meta-Analysis of Human Biomonitoring Studies. </w:t>
      </w:r>
      <w:r w:rsidRPr="00E0533B">
        <w:rPr>
          <w:i/>
          <w:iCs/>
        </w:rPr>
        <w:t>Environment International</w:t>
      </w:r>
      <w:r w:rsidRPr="00E0533B">
        <w:t xml:space="preserve"> </w:t>
      </w:r>
      <w:r w:rsidRPr="00E0533B">
        <w:rPr>
          <w:b/>
          <w:bCs/>
        </w:rPr>
        <w:t>2023</w:t>
      </w:r>
      <w:r w:rsidRPr="00E0533B">
        <w:t xml:space="preserve">, </w:t>
      </w:r>
      <w:r w:rsidRPr="00E0533B">
        <w:rPr>
          <w:i/>
          <w:iCs/>
        </w:rPr>
        <w:t>173</w:t>
      </w:r>
      <w:r w:rsidRPr="00E0533B">
        <w:t xml:space="preserve">, 107739. </w:t>
      </w:r>
      <w:hyperlink r:id="rId18" w:history="1">
        <w:r w:rsidRPr="00E0533B">
          <w:rPr>
            <w:rStyle w:val="Hyperlink"/>
          </w:rPr>
          <w:t>https://doi.org/10.1016/j.envint.2023.107739</w:t>
        </w:r>
      </w:hyperlink>
      <w:r w:rsidR="00CA24F9" w:rsidRPr="00E0533B">
        <w:t xml:space="preserve"> (accessed Nov 14</w:t>
      </w:r>
      <w:r w:rsidR="00CA24F9" w:rsidRPr="00E0533B">
        <w:rPr>
          <w:vertAlign w:val="superscript"/>
        </w:rPr>
        <w:t>th</w:t>
      </w:r>
      <w:r w:rsidR="00CA24F9" w:rsidRPr="00E0533B">
        <w:t>, 2025)</w:t>
      </w:r>
    </w:p>
    <w:p w14:paraId="1D538AB0" w14:textId="3280B63C" w:rsidR="008F5F49" w:rsidRPr="00E0533B" w:rsidRDefault="008F5F49" w:rsidP="00FE284C">
      <w:pPr>
        <w:pStyle w:val="ListParagraph"/>
        <w:numPr>
          <w:ilvl w:val="0"/>
          <w:numId w:val="2"/>
        </w:numPr>
      </w:pPr>
      <w:r w:rsidRPr="00E0533B">
        <w:rPr>
          <w:i/>
          <w:iCs/>
        </w:rPr>
        <w:t>Oxybenzone - Cosmetics Info</w:t>
      </w:r>
      <w:r w:rsidRPr="00E0533B">
        <w:t xml:space="preserve">. Cosmetics Info. </w:t>
      </w:r>
      <w:hyperlink r:id="rId19" w:history="1">
        <w:r w:rsidRPr="00E0533B">
          <w:rPr>
            <w:rStyle w:val="Hyperlink"/>
          </w:rPr>
          <w:t>https://www.cosmeticsinfo.org/ingredient/oxybenzone</w:t>
        </w:r>
      </w:hyperlink>
      <w:r w:rsidRPr="00E0533B">
        <w:t xml:space="preserve">. (accessed </w:t>
      </w:r>
      <w:r w:rsidR="00CA24F9" w:rsidRPr="00E0533B">
        <w:t>Nov 14</w:t>
      </w:r>
      <w:r w:rsidR="00CA24F9" w:rsidRPr="00E0533B">
        <w:rPr>
          <w:vertAlign w:val="superscript"/>
        </w:rPr>
        <w:t>th</w:t>
      </w:r>
      <w:r w:rsidR="00CA24F9" w:rsidRPr="00E0533B">
        <w:t>, 2025</w:t>
      </w:r>
      <w:r w:rsidRPr="00E0533B">
        <w:t>)</w:t>
      </w:r>
    </w:p>
    <w:p w14:paraId="5A6C3329" w14:textId="6A5DFA7B" w:rsidR="0016277D" w:rsidRPr="00E0533B" w:rsidRDefault="00C912BA" w:rsidP="008C373F">
      <w:pPr>
        <w:pStyle w:val="ListParagraph"/>
        <w:numPr>
          <w:ilvl w:val="0"/>
          <w:numId w:val="2"/>
        </w:numPr>
        <w:rPr>
          <w:rFonts w:eastAsia="Times New Roman" w:cs="Calibri"/>
          <w:color w:val="000000"/>
          <w:kern w:val="0"/>
          <w:lang w:eastAsia="en-CA"/>
          <w14:ligatures w14:val="none"/>
        </w:rPr>
      </w:pPr>
      <w:r w:rsidRPr="00E0533B">
        <w:rPr>
          <w:rFonts w:eastAsia="Times New Roman" w:cs="Calibri"/>
          <w:color w:val="000000"/>
          <w:kern w:val="0"/>
          <w:lang w:eastAsia="en-CA"/>
          <w14:ligatures w14:val="none"/>
        </w:rPr>
        <w:t>National Academies of Sciences, E.; Division, H. and M.; Studies, D. on E. and L.; Policy, B. on H. S.; Toxicology, B. on E. S. and; Board, O. S.; Usage, C. on E. I. of C. M. S. and P. H. I. of C. in S. </w:t>
      </w:r>
      <w:r w:rsidRPr="00E0533B">
        <w:rPr>
          <w:rFonts w:eastAsia="Times New Roman" w:cs="Calibri"/>
          <w:i/>
          <w:iCs/>
          <w:color w:val="000000"/>
          <w:kern w:val="0"/>
          <w:lang w:eastAsia="en-CA"/>
          <w14:ligatures w14:val="none"/>
        </w:rPr>
        <w:t>Bioaccumulation and Measured Concentrations of UV Filters in Biota</w:t>
      </w:r>
      <w:r w:rsidRPr="00E0533B">
        <w:rPr>
          <w:rFonts w:eastAsia="Times New Roman" w:cs="Calibri"/>
          <w:color w:val="000000"/>
          <w:kern w:val="0"/>
          <w:lang w:eastAsia="en-CA"/>
          <w14:ligatures w14:val="none"/>
        </w:rPr>
        <w:t xml:space="preserve">. www.ncbi.nlm.nih.gov. </w:t>
      </w:r>
      <w:hyperlink r:id="rId20" w:history="1">
        <w:r w:rsidRPr="00E0533B">
          <w:rPr>
            <w:rStyle w:val="Hyperlink"/>
            <w:rFonts w:eastAsia="Times New Roman" w:cs="Calibri"/>
            <w:kern w:val="0"/>
            <w:lang w:eastAsia="en-CA"/>
            <w14:ligatures w14:val="none"/>
          </w:rPr>
          <w:t>https://www.ncbi.nlm.nih.gov/books/NBK587278/</w:t>
        </w:r>
      </w:hyperlink>
      <w:r w:rsidR="008C6768" w:rsidRPr="00E0533B">
        <w:rPr>
          <w:rFonts w:eastAsia="Times New Roman" w:cs="Calibri"/>
          <w:color w:val="000000"/>
          <w:kern w:val="0"/>
          <w:lang w:eastAsia="en-CA"/>
          <w14:ligatures w14:val="none"/>
        </w:rPr>
        <w:t xml:space="preserve"> (accessed Nov 1</w:t>
      </w:r>
      <w:r w:rsidR="00E0533B" w:rsidRPr="00E0533B">
        <w:rPr>
          <w:rFonts w:eastAsia="Times New Roman" w:cs="Calibri"/>
          <w:color w:val="000000"/>
          <w:kern w:val="0"/>
          <w:lang w:eastAsia="en-CA"/>
          <w14:ligatures w14:val="none"/>
        </w:rPr>
        <w:t>6</w:t>
      </w:r>
      <w:r w:rsidR="008C6768" w:rsidRPr="00E0533B">
        <w:rPr>
          <w:rFonts w:eastAsia="Times New Roman" w:cs="Calibri"/>
          <w:color w:val="000000"/>
          <w:kern w:val="0"/>
          <w:vertAlign w:val="superscript"/>
          <w:lang w:eastAsia="en-CA"/>
          <w14:ligatures w14:val="none"/>
        </w:rPr>
        <w:t>th</w:t>
      </w:r>
      <w:r w:rsidR="008C6768" w:rsidRPr="00E0533B">
        <w:rPr>
          <w:rFonts w:eastAsia="Times New Roman" w:cs="Calibri"/>
          <w:color w:val="000000"/>
          <w:kern w:val="0"/>
          <w:lang w:eastAsia="en-CA"/>
          <w14:ligatures w14:val="none"/>
        </w:rPr>
        <w:t>, 2025).</w:t>
      </w:r>
      <w:r w:rsidR="007647DA" w:rsidRPr="00E0533B">
        <w:t xml:space="preserve"> </w:t>
      </w:r>
    </w:p>
    <w:p w14:paraId="71E16693" w14:textId="56D57D23" w:rsidR="00637DE2" w:rsidRPr="00E0533B" w:rsidRDefault="00637DE2" w:rsidP="00637DE2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ILEC.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Okanagan Lake | Okanagan Lake | World Lake Database - ILEC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. wldb.ilec.or.jp. </w:t>
      </w:r>
      <w:hyperlink r:id="rId21" w:history="1">
        <w:r w:rsidRPr="00E0533B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https://wldb.ilec.or.jp/Display/html/3452</w:t>
        </w:r>
      </w:hyperlink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(accessed </w:t>
      </w:r>
      <w:r w:rsidR="00E0533B" w:rsidRPr="00E0533B">
        <w:rPr>
          <w:rFonts w:eastAsia="Times New Roman" w:cs="Times New Roman"/>
          <w:kern w:val="0"/>
          <w:lang w:eastAsia="en-CA"/>
          <w14:ligatures w14:val="none"/>
        </w:rPr>
        <w:t>Nov 19</w:t>
      </w:r>
      <w:r w:rsidR="00E0533B" w:rsidRPr="00E0533B">
        <w:rPr>
          <w:rFonts w:eastAsia="Times New Roman" w:cs="Times New Roman"/>
          <w:kern w:val="0"/>
          <w:vertAlign w:val="superscript"/>
          <w:lang w:eastAsia="en-CA"/>
          <w14:ligatures w14:val="none"/>
        </w:rPr>
        <w:t>th</w:t>
      </w:r>
      <w:r w:rsidR="00E0533B" w:rsidRPr="00E0533B">
        <w:rPr>
          <w:rFonts w:eastAsia="Times New Roman" w:cs="Times New Roman"/>
          <w:kern w:val="0"/>
          <w:lang w:eastAsia="en-CA"/>
          <w14:ligatures w14:val="none"/>
        </w:rPr>
        <w:t>, 2025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>).</w:t>
      </w:r>
    </w:p>
    <w:p w14:paraId="7CAD6DF9" w14:textId="5AFDC06F" w:rsidR="001F359B" w:rsidRPr="00E0533B" w:rsidRDefault="00457D9D" w:rsidP="00457D9D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Gautam, K.; Seth, M.; Dwivedi, S.; Jain, V.; Vamadevan, B.; Singh, D.; Roy, S. K.; Downs, C. A.; Anbumani, S. Soil Degradation Kinetics of Oxybenzone (Benzophenone-3) and Toxicopathological Assessment in the Earthworm, Eisenia Fetida.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Environmental Research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</w:t>
      </w:r>
      <w:r w:rsidRPr="00E0533B">
        <w:rPr>
          <w:rFonts w:eastAsia="Times New Roman" w:cs="Times New Roman"/>
          <w:b/>
          <w:bCs/>
          <w:kern w:val="0"/>
          <w:lang w:eastAsia="en-CA"/>
          <w14:ligatures w14:val="none"/>
        </w:rPr>
        <w:t>2022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,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213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, 113689. </w:t>
      </w:r>
      <w:hyperlink r:id="rId22" w:history="1">
        <w:r w:rsidR="001F359B" w:rsidRPr="00E0533B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https://doi.org/10.1016/j.envres.2022.113689</w:t>
        </w:r>
      </w:hyperlink>
      <w:r w:rsidRPr="00E0533B">
        <w:rPr>
          <w:rFonts w:eastAsia="Times New Roman" w:cs="Times New Roman"/>
          <w:kern w:val="0"/>
          <w:lang w:eastAsia="en-CA"/>
          <w14:ligatures w14:val="none"/>
        </w:rPr>
        <w:t>.</w:t>
      </w:r>
      <w:r w:rsidR="001F359B" w:rsidRPr="00E0533B">
        <w:rPr>
          <w:rFonts w:eastAsia="Times New Roman" w:cs="Times New Roman"/>
          <w:kern w:val="0"/>
          <w:lang w:eastAsia="en-CA"/>
          <w14:ligatures w14:val="none"/>
        </w:rPr>
        <w:t xml:space="preserve"> (accessed </w:t>
      </w:r>
      <w:r w:rsidR="00E0533B" w:rsidRPr="00E0533B">
        <w:rPr>
          <w:rFonts w:eastAsia="Times New Roman" w:cs="Times New Roman"/>
          <w:kern w:val="0"/>
          <w:lang w:eastAsia="en-CA"/>
          <w14:ligatures w14:val="none"/>
        </w:rPr>
        <w:t>Nov 19</w:t>
      </w:r>
      <w:r w:rsidR="00E0533B" w:rsidRPr="00E0533B">
        <w:rPr>
          <w:rFonts w:eastAsia="Times New Roman" w:cs="Times New Roman"/>
          <w:kern w:val="0"/>
          <w:vertAlign w:val="superscript"/>
          <w:lang w:eastAsia="en-CA"/>
          <w14:ligatures w14:val="none"/>
        </w:rPr>
        <w:t>th</w:t>
      </w:r>
      <w:r w:rsidR="00E0533B" w:rsidRPr="00E0533B">
        <w:rPr>
          <w:rFonts w:eastAsia="Times New Roman" w:cs="Times New Roman"/>
          <w:kern w:val="0"/>
          <w:lang w:eastAsia="en-CA"/>
          <w14:ligatures w14:val="none"/>
        </w:rPr>
        <w:t>, 2025</w:t>
      </w:r>
      <w:r w:rsidR="001F359B" w:rsidRPr="00E0533B">
        <w:rPr>
          <w:rFonts w:eastAsia="Times New Roman" w:cs="Times New Roman"/>
          <w:kern w:val="0"/>
          <w:lang w:eastAsia="en-CA"/>
          <w14:ligatures w14:val="none"/>
        </w:rPr>
        <w:t>).</w:t>
      </w:r>
    </w:p>
    <w:p w14:paraId="79D2553E" w14:textId="57C8D33D" w:rsidR="0077303D" w:rsidRPr="00E0533B" w:rsidRDefault="0077303D" w:rsidP="0077303D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Bratkovics, S.; Sapozhnikova, Y. Determination of Seven Commonly Used Organic UV Filters in Fresh and Saline Waters by Liquid Chromatography-Tandem Mass Spectrometry.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lastRenderedPageBreak/>
        <w:t>Analytical Methods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</w:t>
      </w:r>
      <w:r w:rsidRPr="00E0533B">
        <w:rPr>
          <w:rFonts w:eastAsia="Times New Roman" w:cs="Times New Roman"/>
          <w:b/>
          <w:bCs/>
          <w:kern w:val="0"/>
          <w:lang w:eastAsia="en-CA"/>
          <w14:ligatures w14:val="none"/>
        </w:rPr>
        <w:t>2011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,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3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(12), 2943. </w:t>
      </w:r>
      <w:hyperlink r:id="rId23" w:history="1">
        <w:r w:rsidRPr="00E0533B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https://doi.org/10.1039/c1ay05390f</w:t>
        </w:r>
      </w:hyperlink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. (accessed </w:t>
      </w:r>
      <w:r w:rsidR="00366EA5" w:rsidRPr="00E0533B">
        <w:rPr>
          <w:rFonts w:eastAsia="Times New Roman" w:cs="Times New Roman"/>
          <w:kern w:val="0"/>
          <w:lang w:eastAsia="en-CA"/>
          <w14:ligatures w14:val="none"/>
        </w:rPr>
        <w:t>Nov 21</w:t>
      </w:r>
      <w:r w:rsidR="00E0533B" w:rsidRPr="00E0533B">
        <w:rPr>
          <w:rFonts w:eastAsia="Times New Roman" w:cs="Times New Roman"/>
          <w:kern w:val="0"/>
          <w:vertAlign w:val="superscript"/>
          <w:lang w:eastAsia="en-CA"/>
          <w14:ligatures w14:val="none"/>
        </w:rPr>
        <w:t>st</w:t>
      </w:r>
      <w:r w:rsidR="00366EA5" w:rsidRPr="00E0533B">
        <w:rPr>
          <w:rFonts w:eastAsia="Times New Roman" w:cs="Times New Roman"/>
          <w:kern w:val="0"/>
          <w:lang w:eastAsia="en-CA"/>
          <w14:ligatures w14:val="none"/>
        </w:rPr>
        <w:t>, 2025)</w:t>
      </w:r>
    </w:p>
    <w:p w14:paraId="1A5FE739" w14:textId="40DA537A" w:rsidR="00BE3868" w:rsidRPr="00E0533B" w:rsidRDefault="00BE3868" w:rsidP="00BE3868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Downs, C. A.; Diaz-Cruz, M. S.; White, W. T.; Rice, M.; Jim, L.; Punihaole, C.; Dant, M.; Gautam, K.; Woodley, C. M.; Walsh, K. O.; Perry, J.; Downs, E. M.; Bishop, L.; Garg, A.; King, K.; Paltin, T.; McKinley, E. B.; Beers, A. I.; Anbumani, S.; Bagshaw, J. Beach Showers as Sources of Contamination for Sunscreen Pollution in Marine Protected Areas and Areas of Intensive Beach Tourism in Hawaii, USA.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Journal of Hazardous Materials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</w:t>
      </w:r>
      <w:r w:rsidRPr="00E0533B">
        <w:rPr>
          <w:rFonts w:eastAsia="Times New Roman" w:cs="Times New Roman"/>
          <w:b/>
          <w:bCs/>
          <w:kern w:val="0"/>
          <w:lang w:eastAsia="en-CA"/>
          <w14:ligatures w14:val="none"/>
        </w:rPr>
        <w:t>2022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,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438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(129546), 129546. </w:t>
      </w:r>
      <w:hyperlink r:id="rId24" w:history="1">
        <w:r w:rsidRPr="00E0533B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https://doi.org/10.1016/j.jhazmat.2022.129546</w:t>
        </w:r>
      </w:hyperlink>
      <w:r w:rsidRPr="00E0533B">
        <w:rPr>
          <w:rFonts w:eastAsia="Times New Roman" w:cs="Times New Roman"/>
          <w:kern w:val="0"/>
          <w:lang w:eastAsia="en-CA"/>
          <w14:ligatures w14:val="none"/>
        </w:rPr>
        <w:t>. (accessed Nov 21</w:t>
      </w:r>
      <w:r w:rsidR="00E0533B" w:rsidRPr="00E0533B">
        <w:rPr>
          <w:rFonts w:eastAsia="Times New Roman" w:cs="Times New Roman"/>
          <w:kern w:val="0"/>
          <w:vertAlign w:val="superscript"/>
          <w:lang w:eastAsia="en-CA"/>
          <w14:ligatures w14:val="none"/>
        </w:rPr>
        <w:t>st</w:t>
      </w:r>
      <w:r w:rsidR="00E0533B" w:rsidRPr="00E0533B">
        <w:rPr>
          <w:rFonts w:eastAsia="Times New Roman" w:cs="Times New Roman"/>
          <w:kern w:val="0"/>
          <w:lang w:eastAsia="en-CA"/>
          <w14:ligatures w14:val="none"/>
        </w:rPr>
        <w:t>,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2025)</w:t>
      </w:r>
    </w:p>
    <w:p w14:paraId="3C29F0B0" w14:textId="7092C9B1" w:rsidR="0057407A" w:rsidRPr="00E0533B" w:rsidRDefault="0057407A" w:rsidP="0057407A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Blüthgen, N.; Zucchi, S.; Fent, K. Effects of the UV Filter Benzophenone-3 (Oxybenzone) at Low Concentrations in Zebrafish (Danio Rerio).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Toxicology and Applied Pharmacology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</w:t>
      </w:r>
      <w:r w:rsidRPr="00E0533B">
        <w:rPr>
          <w:rFonts w:eastAsia="Times New Roman" w:cs="Times New Roman"/>
          <w:b/>
          <w:bCs/>
          <w:kern w:val="0"/>
          <w:lang w:eastAsia="en-CA"/>
          <w14:ligatures w14:val="none"/>
        </w:rPr>
        <w:t>2012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,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263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(2), 184–194. </w:t>
      </w:r>
      <w:hyperlink r:id="rId25" w:history="1">
        <w:r w:rsidRPr="00E0533B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https://doi.org/10.1016/j.taap.2012.06.008</w:t>
        </w:r>
      </w:hyperlink>
      <w:r w:rsidRPr="00E0533B">
        <w:rPr>
          <w:rFonts w:eastAsia="Times New Roman" w:cs="Times New Roman"/>
          <w:kern w:val="0"/>
          <w:lang w:eastAsia="en-CA"/>
          <w14:ligatures w14:val="none"/>
        </w:rPr>
        <w:t>. (accessed Nov 21</w:t>
      </w:r>
      <w:r w:rsidR="00E0533B" w:rsidRPr="00E0533B">
        <w:rPr>
          <w:rFonts w:eastAsia="Times New Roman" w:cs="Times New Roman"/>
          <w:kern w:val="0"/>
          <w:vertAlign w:val="superscript"/>
          <w:lang w:eastAsia="en-CA"/>
          <w14:ligatures w14:val="none"/>
        </w:rPr>
        <w:t>st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>, 2022)</w:t>
      </w:r>
    </w:p>
    <w:p w14:paraId="13BA347A" w14:textId="2AC2721A" w:rsidR="00104DAB" w:rsidRPr="00E0533B" w:rsidRDefault="00104DAB" w:rsidP="00104DAB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European Union.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Regulation - 2022/1176 - EN - EUR-Lex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. Europa.eu. </w:t>
      </w:r>
      <w:hyperlink r:id="rId26" w:history="1">
        <w:r w:rsidRPr="00E0533B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https://eur-lex.europa.eu/eli/reg/2022/1176/oj/eng?eliuri=eli%3Areg%3A2022%3A1176%3Aoj&amp;utm_source=chatgpt.com</w:t>
        </w:r>
      </w:hyperlink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(accessed </w:t>
      </w:r>
      <w:r w:rsidR="00E0533B" w:rsidRPr="00E0533B">
        <w:rPr>
          <w:rFonts w:eastAsia="Times New Roman" w:cs="Times New Roman"/>
          <w:kern w:val="0"/>
          <w:lang w:eastAsia="en-CA"/>
          <w14:ligatures w14:val="none"/>
        </w:rPr>
        <w:t>Nov 28</w:t>
      </w:r>
      <w:r w:rsidR="00E0533B" w:rsidRPr="00E0533B">
        <w:rPr>
          <w:rFonts w:eastAsia="Times New Roman" w:cs="Times New Roman"/>
          <w:kern w:val="0"/>
          <w:vertAlign w:val="superscript"/>
          <w:lang w:eastAsia="en-CA"/>
          <w14:ligatures w14:val="none"/>
        </w:rPr>
        <w:t>th</w:t>
      </w:r>
      <w:r w:rsidR="00E0533B" w:rsidRPr="00E0533B">
        <w:rPr>
          <w:rFonts w:eastAsia="Times New Roman" w:cs="Times New Roman"/>
          <w:kern w:val="0"/>
          <w:lang w:eastAsia="en-CA"/>
          <w14:ligatures w14:val="none"/>
        </w:rPr>
        <w:t>, 2025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>).</w:t>
      </w:r>
    </w:p>
    <w:p w14:paraId="3EBF869B" w14:textId="0DD86FA5" w:rsidR="00A2346E" w:rsidRPr="00E0533B" w:rsidRDefault="00A2346E" w:rsidP="00A2346E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:lang w:eastAsia="en-CA"/>
          <w14:ligatures w14:val="none"/>
        </w:rPr>
      </w:pP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Dean, W. E. Characterization of Organic Matter in Lake Sediments from Minnesota and Yellowstone National Park. </w:t>
      </w:r>
      <w:r w:rsidRPr="00E0533B">
        <w:rPr>
          <w:rFonts w:eastAsia="Times New Roman" w:cs="Times New Roman"/>
          <w:i/>
          <w:iCs/>
          <w:kern w:val="0"/>
          <w:lang w:eastAsia="en-CA"/>
          <w14:ligatures w14:val="none"/>
        </w:rPr>
        <w:t>Antarctica A Keystone in a Changing World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</w:t>
      </w:r>
      <w:r w:rsidRPr="00E0533B">
        <w:rPr>
          <w:rFonts w:eastAsia="Times New Roman" w:cs="Times New Roman"/>
          <w:b/>
          <w:bCs/>
          <w:kern w:val="0"/>
          <w:lang w:eastAsia="en-CA"/>
          <w14:ligatures w14:val="none"/>
        </w:rPr>
        <w:t>2006</w:t>
      </w:r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. </w:t>
      </w:r>
      <w:hyperlink r:id="rId27" w:history="1">
        <w:r w:rsidRPr="00E0533B">
          <w:rPr>
            <w:rStyle w:val="Hyperlink"/>
            <w:rFonts w:eastAsia="Times New Roman" w:cs="Times New Roman"/>
            <w:kern w:val="0"/>
            <w:lang w:eastAsia="en-CA"/>
            <w14:ligatures w14:val="none"/>
          </w:rPr>
          <w:t>https://doi.org/10.3133/ofr20061053</w:t>
        </w:r>
      </w:hyperlink>
      <w:r w:rsidRPr="00E0533B">
        <w:rPr>
          <w:rFonts w:eastAsia="Times New Roman" w:cs="Times New Roman"/>
          <w:kern w:val="0"/>
          <w:lang w:eastAsia="en-CA"/>
          <w14:ligatures w14:val="none"/>
        </w:rPr>
        <w:t xml:space="preserve"> (accessed Nov </w:t>
      </w:r>
      <w:r w:rsidR="002B714A" w:rsidRPr="00E0533B">
        <w:rPr>
          <w:rFonts w:eastAsia="Times New Roman" w:cs="Times New Roman"/>
          <w:kern w:val="0"/>
          <w:lang w:eastAsia="en-CA"/>
          <w14:ligatures w14:val="none"/>
        </w:rPr>
        <w:t>28</w:t>
      </w:r>
      <w:r w:rsidR="002B714A" w:rsidRPr="00E0533B">
        <w:rPr>
          <w:rFonts w:eastAsia="Times New Roman" w:cs="Times New Roman"/>
          <w:kern w:val="0"/>
          <w:vertAlign w:val="superscript"/>
          <w:lang w:eastAsia="en-CA"/>
          <w14:ligatures w14:val="none"/>
        </w:rPr>
        <w:t>th</w:t>
      </w:r>
      <w:r w:rsidR="002B714A" w:rsidRPr="00E0533B">
        <w:rPr>
          <w:rFonts w:eastAsia="Times New Roman" w:cs="Times New Roman"/>
          <w:kern w:val="0"/>
          <w:lang w:eastAsia="en-CA"/>
          <w14:ligatures w14:val="none"/>
        </w:rPr>
        <w:t>, 2025)</w:t>
      </w:r>
    </w:p>
    <w:p w14:paraId="3E697266" w14:textId="77777777" w:rsidR="00B55D22" w:rsidRDefault="00B55D22" w:rsidP="008C373F">
      <w:pPr>
        <w:rPr>
          <w:lang w:val="en-US"/>
        </w:rPr>
      </w:pPr>
    </w:p>
    <w:p w14:paraId="0C534C69" w14:textId="77777777" w:rsidR="0016277D" w:rsidRDefault="0016277D" w:rsidP="008C373F">
      <w:pPr>
        <w:rPr>
          <w:lang w:val="en-US"/>
        </w:rPr>
      </w:pPr>
    </w:p>
    <w:p w14:paraId="64BBC3AB" w14:textId="77777777" w:rsidR="009A7C7B" w:rsidRDefault="009A7C7B" w:rsidP="008C373F">
      <w:pPr>
        <w:rPr>
          <w:lang w:val="en-US"/>
        </w:rPr>
      </w:pPr>
    </w:p>
    <w:p w14:paraId="61880E0D" w14:textId="77777777" w:rsidR="009A7C7B" w:rsidRDefault="009A7C7B" w:rsidP="008C373F">
      <w:pPr>
        <w:rPr>
          <w:lang w:val="en-US"/>
        </w:rPr>
      </w:pPr>
    </w:p>
    <w:p w14:paraId="1A49BC1B" w14:textId="77777777" w:rsidR="009A7C7B" w:rsidRDefault="009A7C7B" w:rsidP="008C373F">
      <w:pPr>
        <w:rPr>
          <w:lang w:val="en-US"/>
        </w:rPr>
      </w:pPr>
    </w:p>
    <w:p w14:paraId="489E8E7F" w14:textId="77777777" w:rsidR="009A7C7B" w:rsidRDefault="009A7C7B" w:rsidP="008C373F">
      <w:pPr>
        <w:rPr>
          <w:lang w:val="en-US"/>
        </w:rPr>
      </w:pPr>
    </w:p>
    <w:p w14:paraId="35CE4B83" w14:textId="77777777" w:rsidR="009A7C7B" w:rsidRDefault="009A7C7B" w:rsidP="008C373F">
      <w:pPr>
        <w:rPr>
          <w:lang w:val="en-US"/>
        </w:rPr>
      </w:pPr>
    </w:p>
    <w:p w14:paraId="477E76E9" w14:textId="77777777" w:rsidR="009A7C7B" w:rsidRDefault="009A7C7B" w:rsidP="008C373F">
      <w:pPr>
        <w:rPr>
          <w:lang w:val="en-US"/>
        </w:rPr>
      </w:pPr>
    </w:p>
    <w:p w14:paraId="1DD76B41" w14:textId="77777777" w:rsidR="009A7C7B" w:rsidRDefault="009A7C7B" w:rsidP="008C373F">
      <w:pPr>
        <w:rPr>
          <w:lang w:val="en-US"/>
        </w:rPr>
      </w:pPr>
    </w:p>
    <w:p w14:paraId="150549AF" w14:textId="77777777" w:rsidR="009A7C7B" w:rsidRDefault="009A7C7B" w:rsidP="008C373F">
      <w:pPr>
        <w:rPr>
          <w:lang w:val="en-US"/>
        </w:rPr>
      </w:pPr>
    </w:p>
    <w:p w14:paraId="20B69404" w14:textId="77777777" w:rsidR="009A7C7B" w:rsidRDefault="009A7C7B" w:rsidP="008C373F">
      <w:pPr>
        <w:rPr>
          <w:lang w:val="en-US"/>
        </w:rPr>
      </w:pPr>
    </w:p>
    <w:p w14:paraId="4F588738" w14:textId="77777777" w:rsidR="009A7C7B" w:rsidRDefault="009A7C7B" w:rsidP="008C373F">
      <w:pPr>
        <w:rPr>
          <w:lang w:val="en-US"/>
        </w:rPr>
      </w:pPr>
    </w:p>
    <w:p w14:paraId="79A267F3" w14:textId="77777777" w:rsidR="009A7C7B" w:rsidRDefault="009A7C7B" w:rsidP="008C373F">
      <w:pPr>
        <w:rPr>
          <w:lang w:val="en-US"/>
        </w:rPr>
      </w:pPr>
    </w:p>
    <w:p w14:paraId="123157DD" w14:textId="77777777" w:rsidR="009A7C7B" w:rsidRDefault="009A7C7B" w:rsidP="008C373F">
      <w:pPr>
        <w:rPr>
          <w:lang w:val="en-US"/>
        </w:rPr>
      </w:pPr>
    </w:p>
    <w:p w14:paraId="681217E5" w14:textId="77777777" w:rsidR="009A7C7B" w:rsidRDefault="009A7C7B" w:rsidP="008C373F">
      <w:pPr>
        <w:rPr>
          <w:lang w:val="en-US"/>
        </w:rPr>
      </w:pPr>
    </w:p>
    <w:p w14:paraId="3AA41A52" w14:textId="77777777" w:rsidR="009A7C7B" w:rsidRDefault="009A7C7B" w:rsidP="008C373F">
      <w:pPr>
        <w:rPr>
          <w:lang w:val="en-US"/>
        </w:rPr>
      </w:pPr>
    </w:p>
    <w:p w14:paraId="480161F6" w14:textId="77777777" w:rsidR="009A7C7B" w:rsidRDefault="009A7C7B" w:rsidP="008C373F">
      <w:pPr>
        <w:rPr>
          <w:lang w:val="en-US"/>
        </w:rPr>
      </w:pPr>
    </w:p>
    <w:p w14:paraId="52144996" w14:textId="77777777" w:rsidR="009A7C7B" w:rsidRDefault="009A7C7B" w:rsidP="008C373F">
      <w:pPr>
        <w:rPr>
          <w:lang w:val="en-US"/>
        </w:rPr>
      </w:pPr>
    </w:p>
    <w:p w14:paraId="59FD5264" w14:textId="05F792AB" w:rsidR="00C36F9E" w:rsidRDefault="000F6AF1" w:rsidP="000F6AF1">
      <w:pPr>
        <w:pStyle w:val="Heading1"/>
        <w:rPr>
          <w:lang w:val="en-US"/>
        </w:rPr>
      </w:pPr>
      <w:bookmarkStart w:id="17" w:name="_Toc215404229"/>
      <w:r>
        <w:rPr>
          <w:lang w:val="en-US"/>
        </w:rPr>
        <w:lastRenderedPageBreak/>
        <w:t>Appendix</w:t>
      </w:r>
      <w:bookmarkEnd w:id="17"/>
    </w:p>
    <w:p w14:paraId="785A8CDE" w14:textId="77777777" w:rsidR="00C86822" w:rsidRDefault="00C86822" w:rsidP="008C373F">
      <w:pPr>
        <w:rPr>
          <w:lang w:val="en-US"/>
        </w:rPr>
      </w:pPr>
    </w:p>
    <w:p w14:paraId="4493CF47" w14:textId="09BD6FCA" w:rsidR="0073142B" w:rsidRDefault="007D76E6" w:rsidP="008C373F">
      <w:pPr>
        <w:rPr>
          <w:lang w:val="en-US"/>
        </w:rPr>
      </w:pPr>
      <w:r>
        <w:rPr>
          <w:lang w:val="en-US"/>
        </w:rPr>
        <w:t>Okan</w:t>
      </w:r>
      <w:r w:rsidR="00486A4D">
        <w:rPr>
          <w:lang w:val="en-US"/>
        </w:rPr>
        <w:t>agan lake has a volume of around 24.6 km</w:t>
      </w:r>
      <w:r w:rsidR="00486A4D">
        <w:rPr>
          <w:vertAlign w:val="superscript"/>
          <w:lang w:val="en-US"/>
        </w:rPr>
        <w:t>3</w:t>
      </w:r>
      <w:r w:rsidR="00486A4D">
        <w:rPr>
          <w:lang w:val="en-US"/>
        </w:rPr>
        <w:t xml:space="preserve"> </w:t>
      </w:r>
      <w:r w:rsidR="0073142B">
        <w:rPr>
          <w:lang w:val="en-US"/>
        </w:rPr>
        <w:t>as per:</w:t>
      </w:r>
      <w:r w:rsidR="0073142B" w:rsidRPr="0073142B">
        <w:t xml:space="preserve"> </w:t>
      </w:r>
      <w:hyperlink r:id="rId28" w:history="1">
        <w:r w:rsidR="0073142B" w:rsidRPr="000A200B">
          <w:rPr>
            <w:rStyle w:val="Hyperlink"/>
            <w:lang w:val="en-US"/>
          </w:rPr>
          <w:t>https://wldb.ilec.or.jp/Display/html/3452</w:t>
        </w:r>
      </w:hyperlink>
    </w:p>
    <w:p w14:paraId="07F01504" w14:textId="0F121A9E" w:rsidR="007D76E6" w:rsidRDefault="00486A4D" w:rsidP="008C373F">
      <w:pPr>
        <w:rPr>
          <w:lang w:val="en-US"/>
        </w:rPr>
      </w:pPr>
      <w:r>
        <w:rPr>
          <w:lang w:val="en-US"/>
        </w:rPr>
        <w:t xml:space="preserve"> </w:t>
      </w:r>
    </w:p>
    <w:p w14:paraId="26BE8EFA" w14:textId="3F9FD8E5" w:rsidR="00C86822" w:rsidRDefault="007F764F" w:rsidP="008C373F">
      <w:pPr>
        <w:rPr>
          <w:lang w:val="en-US"/>
        </w:rPr>
      </w:pPr>
      <w:r>
        <w:rPr>
          <w:lang w:val="en-US"/>
        </w:rPr>
        <w:t xml:space="preserve">A tank car was carrying around </w:t>
      </w:r>
      <w:r w:rsidR="00090FEC">
        <w:rPr>
          <w:lang w:val="en-US"/>
        </w:rPr>
        <w:t>120,000L</w:t>
      </w:r>
      <w:r>
        <w:rPr>
          <w:lang w:val="en-US"/>
        </w:rPr>
        <w:t xml:space="preserve"> of </w:t>
      </w:r>
      <w:r w:rsidR="00E92473">
        <w:rPr>
          <w:lang w:val="en-US"/>
        </w:rPr>
        <w:t xml:space="preserve">oxybenzone </w:t>
      </w:r>
      <w:r w:rsidR="00090FEC">
        <w:rPr>
          <w:lang w:val="en-US"/>
        </w:rPr>
        <w:t>at 3.7mg/L</w:t>
      </w:r>
      <w:r w:rsidR="00C32F5B">
        <w:rPr>
          <w:lang w:val="en-US"/>
        </w:rPr>
        <w:t xml:space="preserve"> in water.</w:t>
      </w:r>
    </w:p>
    <w:p w14:paraId="23C2E9C3" w14:textId="4EDB60D3" w:rsidR="00601C2D" w:rsidRDefault="00601C2D" w:rsidP="008C373F">
      <w:pPr>
        <w:rPr>
          <w:lang w:val="en-US"/>
        </w:rPr>
      </w:pPr>
      <w:r>
        <w:rPr>
          <w:lang w:val="en-US"/>
        </w:rPr>
        <w:t xml:space="preserve">The lake is </w:t>
      </w:r>
      <w:r w:rsidR="00265CC1">
        <w:rPr>
          <w:lang w:val="en-US"/>
        </w:rPr>
        <w:t>24.6 km</w:t>
      </w:r>
      <w:r w:rsidR="00265CC1">
        <w:rPr>
          <w:vertAlign w:val="superscript"/>
          <w:lang w:val="en-US"/>
        </w:rPr>
        <w:t>3</w:t>
      </w:r>
      <w:r w:rsidR="00265CC1">
        <w:rPr>
          <w:lang w:val="en-US"/>
        </w:rPr>
        <w:t xml:space="preserve"> so </w:t>
      </w:r>
      <w:r w:rsidR="008E415D">
        <w:rPr>
          <w:lang w:val="en-US"/>
        </w:rPr>
        <w:t>2.46x10</w:t>
      </w:r>
      <w:r w:rsidR="008E415D">
        <w:rPr>
          <w:vertAlign w:val="superscript"/>
          <w:lang w:val="en-US"/>
        </w:rPr>
        <w:t>10</w:t>
      </w:r>
      <w:r w:rsidR="008E415D">
        <w:rPr>
          <w:lang w:val="en-US"/>
        </w:rPr>
        <w:t>m</w:t>
      </w:r>
      <w:r w:rsidR="008E415D">
        <w:rPr>
          <w:vertAlign w:val="superscript"/>
          <w:lang w:val="en-US"/>
        </w:rPr>
        <w:t>3</w:t>
      </w:r>
      <w:r w:rsidR="008E415D">
        <w:rPr>
          <w:lang w:val="en-US"/>
        </w:rPr>
        <w:t xml:space="preserve"> which then is 2.46x10</w:t>
      </w:r>
      <w:r w:rsidR="008E415D">
        <w:rPr>
          <w:vertAlign w:val="superscript"/>
          <w:lang w:val="en-US"/>
        </w:rPr>
        <w:t>13</w:t>
      </w:r>
      <w:r w:rsidR="008E415D">
        <w:rPr>
          <w:lang w:val="en-US"/>
        </w:rPr>
        <w:t xml:space="preserve"> L</w:t>
      </w:r>
    </w:p>
    <w:p w14:paraId="15078202" w14:textId="2CCC1868" w:rsidR="008E415D" w:rsidRDefault="00C32F5B" w:rsidP="008C373F">
      <w:pPr>
        <w:rPr>
          <w:lang w:val="en-US"/>
        </w:rPr>
      </w:pPr>
      <w:r>
        <w:rPr>
          <w:lang w:val="en-US"/>
        </w:rPr>
        <w:t>Assuming homogenous mixing with the lake, C1V1=C2V2</w:t>
      </w:r>
      <w:r w:rsidR="00044627">
        <w:rPr>
          <w:lang w:val="en-US"/>
        </w:rPr>
        <w:t xml:space="preserve"> gives:</w:t>
      </w:r>
    </w:p>
    <w:p w14:paraId="6D884057" w14:textId="5113E318" w:rsidR="00044627" w:rsidRDefault="00044627" w:rsidP="008C373F">
      <w:pPr>
        <w:rPr>
          <w:lang w:val="en-US"/>
        </w:rPr>
      </w:pPr>
      <w:r>
        <w:rPr>
          <w:lang w:val="en-US"/>
        </w:rPr>
        <w:t>(3.7 mg/L)(</w:t>
      </w:r>
      <w:r w:rsidR="001B0D91">
        <w:rPr>
          <w:lang w:val="en-US"/>
        </w:rPr>
        <w:t>1.2x10</w:t>
      </w:r>
      <w:r w:rsidR="001B0D91">
        <w:rPr>
          <w:vertAlign w:val="superscript"/>
          <w:lang w:val="en-US"/>
        </w:rPr>
        <w:t>5</w:t>
      </w:r>
      <w:r>
        <w:rPr>
          <w:lang w:val="en-US"/>
        </w:rPr>
        <w:t xml:space="preserve"> L) = C2(</w:t>
      </w:r>
      <w:r w:rsidR="001B0D91">
        <w:rPr>
          <w:lang w:val="en-US"/>
        </w:rPr>
        <w:t>2.46x10</w:t>
      </w:r>
      <w:r w:rsidR="001B0D91">
        <w:rPr>
          <w:vertAlign w:val="superscript"/>
          <w:lang w:val="en-US"/>
        </w:rPr>
        <w:t>13</w:t>
      </w:r>
      <w:r w:rsidR="001B0D91">
        <w:rPr>
          <w:lang w:val="en-US"/>
        </w:rPr>
        <w:t xml:space="preserve"> L)</w:t>
      </w:r>
    </w:p>
    <w:p w14:paraId="64BAEA81" w14:textId="3493FEE0" w:rsidR="005B6070" w:rsidRDefault="001B0D91" w:rsidP="008C373F">
      <w:pPr>
        <w:rPr>
          <w:lang w:val="en-US"/>
        </w:rPr>
      </w:pPr>
      <w:r>
        <w:rPr>
          <w:lang w:val="en-US"/>
        </w:rPr>
        <w:t xml:space="preserve">C2 = </w:t>
      </w:r>
      <w:r w:rsidR="00E26470">
        <w:rPr>
          <w:lang w:val="en-US"/>
        </w:rPr>
        <w:t>1.8x10</w:t>
      </w:r>
      <w:r w:rsidR="00E26470">
        <w:rPr>
          <w:vertAlign w:val="superscript"/>
          <w:lang w:val="en-US"/>
        </w:rPr>
        <w:t>-8</w:t>
      </w:r>
      <w:r w:rsidR="00E26470">
        <w:rPr>
          <w:lang w:val="en-US"/>
        </w:rPr>
        <w:t xml:space="preserve"> mg/L or 0.018 ng/L concentration in the lake water.</w:t>
      </w:r>
    </w:p>
    <w:p w14:paraId="6C15AE2F" w14:textId="77777777" w:rsidR="005B6070" w:rsidRDefault="005B6070" w:rsidP="008C373F">
      <w:pPr>
        <w:rPr>
          <w:lang w:val="en-US"/>
        </w:rPr>
      </w:pPr>
    </w:p>
    <w:p w14:paraId="19D9656D" w14:textId="77777777" w:rsidR="005B6070" w:rsidRDefault="005B6070" w:rsidP="008C373F">
      <w:pPr>
        <w:rPr>
          <w:lang w:val="en-US"/>
        </w:rPr>
      </w:pPr>
    </w:p>
    <w:p w14:paraId="406BE5D3" w14:textId="0AD4F31B" w:rsidR="00E26470" w:rsidRPr="009C7E46" w:rsidRDefault="00E26470" w:rsidP="00E0533B">
      <w:pPr>
        <w:jc w:val="center"/>
        <w:rPr>
          <w:lang w:val="en-US"/>
        </w:rPr>
      </w:pPr>
      <w:r>
        <w:rPr>
          <w:lang w:val="en-US"/>
        </w:rPr>
        <w:t xml:space="preserve">Now, given our </w:t>
      </w:r>
      <w:r w:rsidR="0040562B">
        <w:rPr>
          <w:lang w:val="en-US"/>
        </w:rPr>
        <w:t>Koc of 1818.3 (around 7.4pH which is close to the lake’s true pH of around 8), we can calculate how much stay</w:t>
      </w:r>
      <w:r w:rsidR="00563491">
        <w:rPr>
          <w:lang w:val="en-US"/>
        </w:rPr>
        <w:t>s</w:t>
      </w:r>
      <w:r w:rsidR="0040562B">
        <w:rPr>
          <w:lang w:val="en-US"/>
        </w:rPr>
        <w:t xml:space="preserve"> i</w:t>
      </w:r>
      <w:r w:rsidR="00563491">
        <w:rPr>
          <w:lang w:val="en-US"/>
        </w:rPr>
        <w:t>n the</w:t>
      </w:r>
      <w:r w:rsidR="0040562B">
        <w:rPr>
          <w:lang w:val="en-US"/>
        </w:rPr>
        <w:t xml:space="preserve"> water vs </w:t>
      </w:r>
      <w:r w:rsidR="00434456">
        <w:rPr>
          <w:lang w:val="en-US"/>
        </w:rPr>
        <w:t xml:space="preserve">moves to organic </w:t>
      </w:r>
      <w:r w:rsidR="00BE7581">
        <w:rPr>
          <w:lang w:val="en-US"/>
        </w:rPr>
        <w:t xml:space="preserve">carbon. Also, we will assume the </w:t>
      </w:r>
      <w:r w:rsidR="002B714A">
        <w:rPr>
          <w:lang w:val="en-US"/>
        </w:rPr>
        <w:t>OC</w:t>
      </w:r>
      <w:r w:rsidR="00BE7581">
        <w:rPr>
          <w:lang w:val="en-US"/>
        </w:rPr>
        <w:t xml:space="preserve"> in the soil is about </w:t>
      </w:r>
      <w:r w:rsidR="00300DD6">
        <w:rPr>
          <w:lang w:val="en-US"/>
        </w:rPr>
        <w:t>15</w:t>
      </w:r>
      <w:r w:rsidR="00BE7581">
        <w:rPr>
          <w:lang w:val="en-US"/>
        </w:rPr>
        <w:t>%</w:t>
      </w:r>
      <w:r w:rsidR="002B714A">
        <w:rPr>
          <w:lang w:val="en-US"/>
        </w:rPr>
        <w:t xml:space="preserve"> as per reference range of 3-29</w:t>
      </w:r>
      <w:r w:rsidR="009C7E46">
        <w:rPr>
          <w:lang w:val="en-US"/>
        </w:rPr>
        <w:t>%.</w:t>
      </w:r>
      <w:r w:rsidR="009C7E46">
        <w:rPr>
          <w:vertAlign w:val="superscript"/>
          <w:lang w:val="en-US"/>
        </w:rPr>
        <w:t>16</w:t>
      </w:r>
    </w:p>
    <w:p w14:paraId="06098544" w14:textId="2BDAD3B6" w:rsidR="00434456" w:rsidRDefault="00434456" w:rsidP="00E0533B">
      <w:pPr>
        <w:jc w:val="center"/>
        <w:rPr>
          <w:rFonts w:eastAsiaTheme="minorEastAsia"/>
          <w:lang w:val="en-US"/>
        </w:rPr>
      </w:pPr>
      <w:r>
        <w:rPr>
          <w:lang w:val="en-US"/>
        </w:rPr>
        <w:t>K</w:t>
      </w:r>
      <w:r>
        <w:rPr>
          <w:vertAlign w:val="subscript"/>
          <w:lang w:val="en-US"/>
        </w:rPr>
        <w:t>oc</w:t>
      </w:r>
      <w:r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organic carbon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water</m:t>
                </m:r>
              </m:e>
            </m:d>
          </m:den>
        </m:f>
      </m:oMath>
    </w:p>
    <w:p w14:paraId="331735FE" w14:textId="1E06E544" w:rsidR="009C7E46" w:rsidRDefault="009C7E46" w:rsidP="00E0533B">
      <w:pPr>
        <w:jc w:val="center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K</w:t>
      </w:r>
      <w:r>
        <w:rPr>
          <w:rFonts w:eastAsiaTheme="minorEastAsia"/>
          <w:vertAlign w:val="subscript"/>
          <w:lang w:val="en-US"/>
        </w:rPr>
        <w:t>D</w:t>
      </w:r>
      <w:r>
        <w:rPr>
          <w:rFonts w:eastAsiaTheme="minorEastAsia"/>
          <w:lang w:val="en-US"/>
        </w:rPr>
        <w:t xml:space="preserve"> = </w:t>
      </w:r>
      <m:oMath>
        <m:r>
          <w:rPr>
            <w:rFonts w:ascii="Cambria Math" w:eastAsiaTheme="minorEastAsia" w:hAnsi="Cambria Math"/>
            <w:lang w:val="en-US"/>
          </w:rPr>
          <m:t>Koc×Foc</m:t>
        </m:r>
      </m:oMath>
    </w:p>
    <w:p w14:paraId="79066213" w14:textId="711F8C2F" w:rsidR="004F7A08" w:rsidRDefault="004F7A08" w:rsidP="00E0533B">
      <w:pPr>
        <w:jc w:val="center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= (1818.3)(0.</w:t>
      </w:r>
      <w:r w:rsidR="00300DD6">
        <w:rPr>
          <w:rFonts w:eastAsiaTheme="minorEastAsia"/>
          <w:lang w:val="en-US"/>
        </w:rPr>
        <w:t>15</w:t>
      </w:r>
      <w:r>
        <w:rPr>
          <w:rFonts w:eastAsiaTheme="minorEastAsia"/>
          <w:lang w:val="en-US"/>
        </w:rPr>
        <w:t>)</w:t>
      </w:r>
    </w:p>
    <w:p w14:paraId="5671BF17" w14:textId="70693B46" w:rsidR="004F7A08" w:rsidRPr="009C7E46" w:rsidRDefault="004F7A08" w:rsidP="00E0533B">
      <w:pPr>
        <w:jc w:val="center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=</w:t>
      </w:r>
      <w:r w:rsidR="00300DD6">
        <w:rPr>
          <w:rFonts w:eastAsiaTheme="minorEastAsia"/>
          <w:lang w:val="en-US"/>
        </w:rPr>
        <w:t xml:space="preserve"> 272.75</w:t>
      </w:r>
    </w:p>
    <w:p w14:paraId="79755F16" w14:textId="2B1C0753" w:rsidR="005B6070" w:rsidRDefault="005B6070" w:rsidP="00E0533B">
      <w:pPr>
        <w:jc w:val="center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Doing ICE chart gives: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5"/>
        <w:gridCol w:w="1443"/>
        <w:gridCol w:w="822"/>
      </w:tblGrid>
      <w:tr w:rsidR="005B6070" w14:paraId="58CF4DA8" w14:textId="77777777" w:rsidTr="00710BC5">
        <w:trPr>
          <w:jc w:val="center"/>
        </w:trPr>
        <w:tc>
          <w:tcPr>
            <w:tcW w:w="775" w:type="dxa"/>
          </w:tcPr>
          <w:p w14:paraId="70BAB05D" w14:textId="77777777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1443" w:type="dxa"/>
          </w:tcPr>
          <w:p w14:paraId="450CC5C3" w14:textId="369908F7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[Water]</w:t>
            </w:r>
          </w:p>
        </w:tc>
        <w:tc>
          <w:tcPr>
            <w:tcW w:w="822" w:type="dxa"/>
          </w:tcPr>
          <w:p w14:paraId="160BABED" w14:textId="72B32E3E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[</w:t>
            </w:r>
            <w:r w:rsidR="0007716C">
              <w:rPr>
                <w:rFonts w:eastAsiaTheme="minorEastAsia"/>
                <w:lang w:val="en-US"/>
              </w:rPr>
              <w:t>Soil</w:t>
            </w:r>
            <w:r>
              <w:rPr>
                <w:rFonts w:eastAsiaTheme="minorEastAsia"/>
                <w:lang w:val="en-US"/>
              </w:rPr>
              <w:t>]</w:t>
            </w:r>
          </w:p>
        </w:tc>
      </w:tr>
      <w:tr w:rsidR="005B6070" w14:paraId="5C8B04CC" w14:textId="77777777" w:rsidTr="00710BC5">
        <w:trPr>
          <w:jc w:val="center"/>
        </w:trPr>
        <w:tc>
          <w:tcPr>
            <w:tcW w:w="775" w:type="dxa"/>
          </w:tcPr>
          <w:p w14:paraId="23E30677" w14:textId="585781A5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I</w:t>
            </w:r>
          </w:p>
        </w:tc>
        <w:tc>
          <w:tcPr>
            <w:tcW w:w="1443" w:type="dxa"/>
          </w:tcPr>
          <w:p w14:paraId="577BD44D" w14:textId="6327BE29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3.7 mg/L</w:t>
            </w:r>
          </w:p>
        </w:tc>
        <w:tc>
          <w:tcPr>
            <w:tcW w:w="822" w:type="dxa"/>
          </w:tcPr>
          <w:p w14:paraId="448C7C58" w14:textId="6CB3EC16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</w:tr>
      <w:tr w:rsidR="005B6070" w14:paraId="4C686CEE" w14:textId="77777777" w:rsidTr="00710BC5">
        <w:trPr>
          <w:jc w:val="center"/>
        </w:trPr>
        <w:tc>
          <w:tcPr>
            <w:tcW w:w="775" w:type="dxa"/>
          </w:tcPr>
          <w:p w14:paraId="5C43F53A" w14:textId="30158AC8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C</w:t>
            </w:r>
          </w:p>
        </w:tc>
        <w:tc>
          <w:tcPr>
            <w:tcW w:w="1443" w:type="dxa"/>
          </w:tcPr>
          <w:p w14:paraId="36239A39" w14:textId="377C839D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-x</w:t>
            </w:r>
          </w:p>
        </w:tc>
        <w:tc>
          <w:tcPr>
            <w:tcW w:w="822" w:type="dxa"/>
          </w:tcPr>
          <w:p w14:paraId="0EE0429E" w14:textId="1D2A1EF4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+x</w:t>
            </w:r>
          </w:p>
        </w:tc>
      </w:tr>
      <w:tr w:rsidR="005B6070" w14:paraId="07815F81" w14:textId="77777777" w:rsidTr="00710BC5">
        <w:trPr>
          <w:jc w:val="center"/>
        </w:trPr>
        <w:tc>
          <w:tcPr>
            <w:tcW w:w="775" w:type="dxa"/>
          </w:tcPr>
          <w:p w14:paraId="5D27D5E1" w14:textId="4579ED74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E</w:t>
            </w:r>
          </w:p>
        </w:tc>
        <w:tc>
          <w:tcPr>
            <w:tcW w:w="1443" w:type="dxa"/>
          </w:tcPr>
          <w:p w14:paraId="5C44F666" w14:textId="19F2DE4A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3.7 mg/L – x</w:t>
            </w:r>
          </w:p>
        </w:tc>
        <w:tc>
          <w:tcPr>
            <w:tcW w:w="822" w:type="dxa"/>
          </w:tcPr>
          <w:p w14:paraId="5CAD82D7" w14:textId="73F22624" w:rsidR="005B6070" w:rsidRDefault="005B6070" w:rsidP="00E0533B">
            <w:pPr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x</w:t>
            </w:r>
          </w:p>
        </w:tc>
      </w:tr>
    </w:tbl>
    <w:p w14:paraId="72DE7A10" w14:textId="77777777" w:rsidR="005B6070" w:rsidRDefault="005B6070" w:rsidP="00E0533B">
      <w:pPr>
        <w:jc w:val="center"/>
        <w:rPr>
          <w:rFonts w:eastAsiaTheme="minorEastAsia"/>
          <w:lang w:val="en-US"/>
        </w:rPr>
      </w:pPr>
    </w:p>
    <w:p w14:paraId="695BA645" w14:textId="01827A10" w:rsidR="005B6070" w:rsidRPr="00434456" w:rsidRDefault="005B6070" w:rsidP="00E0533B">
      <w:pPr>
        <w:jc w:val="center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So,</w:t>
      </w:r>
    </w:p>
    <w:p w14:paraId="36B524A1" w14:textId="6C3617D5" w:rsidR="008B703B" w:rsidRPr="003A0F2F" w:rsidRDefault="00300DD6" w:rsidP="00E0533B">
      <w:pPr>
        <w:jc w:val="center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272.75=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lang w:val="en-US"/>
                </w:rPr>
                <m:t>3.7-x</m:t>
              </m:r>
            </m:den>
          </m:f>
        </m:oMath>
      </m:oMathPara>
    </w:p>
    <w:p w14:paraId="7BC35050" w14:textId="04D48EFA" w:rsidR="003A0F2F" w:rsidRPr="00A36829" w:rsidRDefault="00A2209B" w:rsidP="00E0533B">
      <w:pPr>
        <w:jc w:val="center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1009.175-272.75x=x</m:t>
          </m:r>
        </m:oMath>
      </m:oMathPara>
    </w:p>
    <w:p w14:paraId="04238964" w14:textId="7FD46BC7" w:rsidR="00A36829" w:rsidRPr="00A36829" w:rsidRDefault="00A2209B" w:rsidP="00E0533B">
      <w:pPr>
        <w:jc w:val="center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1009.175=273.75x</m:t>
          </m:r>
        </m:oMath>
      </m:oMathPara>
    </w:p>
    <w:p w14:paraId="07F0FAAD" w14:textId="43719B94" w:rsidR="00A36829" w:rsidRPr="00080F54" w:rsidRDefault="00080F54" w:rsidP="00E0533B">
      <w:pPr>
        <w:jc w:val="center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x=3.686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mg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den>
          </m:f>
        </m:oMath>
      </m:oMathPara>
    </w:p>
    <w:p w14:paraId="4057D3C8" w14:textId="0438BEEB" w:rsidR="00080F54" w:rsidRDefault="00080F54" w:rsidP="008C373F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lastRenderedPageBreak/>
        <w:t>This means that 99.</w:t>
      </w:r>
      <w:r w:rsidR="00100B92">
        <w:rPr>
          <w:rFonts w:eastAsiaTheme="minorEastAsia"/>
          <w:lang w:val="en-US"/>
        </w:rPr>
        <w:t>63</w:t>
      </w:r>
      <w:r>
        <w:rPr>
          <w:rFonts w:eastAsiaTheme="minorEastAsia"/>
          <w:lang w:val="en-US"/>
        </w:rPr>
        <w:t xml:space="preserve">% of the concentration spilled into the lake will partition into the soil </w:t>
      </w:r>
      <w:r w:rsidR="00BA2E05">
        <w:rPr>
          <w:rFonts w:eastAsiaTheme="minorEastAsia"/>
          <w:lang w:val="en-US"/>
        </w:rPr>
        <w:t>or organic matter within the lake.</w:t>
      </w:r>
    </w:p>
    <w:p w14:paraId="5958B668" w14:textId="77777777" w:rsidR="00F047D6" w:rsidRDefault="00F047D6" w:rsidP="008C373F">
      <w:pPr>
        <w:rPr>
          <w:rFonts w:eastAsiaTheme="minorEastAsia"/>
          <w:lang w:val="en-US"/>
        </w:rPr>
      </w:pPr>
    </w:p>
    <w:p w14:paraId="30DA3DAC" w14:textId="5812ECFA" w:rsidR="00FE2ADB" w:rsidRPr="000D7FB5" w:rsidRDefault="00F047D6" w:rsidP="008C373F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So, </w:t>
      </w:r>
      <w:r w:rsidR="001E30B8">
        <w:rPr>
          <w:rFonts w:eastAsiaTheme="minorEastAsia"/>
          <w:lang w:val="en-US"/>
        </w:rPr>
        <w:t>using both calculations, we can assume that all of the oxybenzone spilled into the lake will partition into the soil which gives a concentration of 0.018 ng/L in the soil</w:t>
      </w:r>
    </w:p>
    <w:p w14:paraId="4037EA04" w14:textId="13735423" w:rsidR="00FE2ADB" w:rsidRDefault="00FE2ADB" w:rsidP="008C373F">
      <w:pPr>
        <w:rPr>
          <w:lang w:val="en-US"/>
        </w:rPr>
      </w:pPr>
    </w:p>
    <w:p w14:paraId="5CBDC784" w14:textId="69AC028C" w:rsidR="00C94FA1" w:rsidRDefault="00C94FA1" w:rsidP="008C373F">
      <w:pPr>
        <w:rPr>
          <w:lang w:val="en-US"/>
        </w:rPr>
      </w:pPr>
      <w:r w:rsidRPr="00C94FA1">
        <w:rPr>
          <w:noProof/>
          <w:lang w:val="en-US"/>
        </w:rPr>
        <w:drawing>
          <wp:inline distT="0" distB="0" distL="0" distR="0" wp14:anchorId="06EAB211" wp14:editId="253A00D6">
            <wp:extent cx="4896533" cy="762106"/>
            <wp:effectExtent l="0" t="0" r="0" b="0"/>
            <wp:docPr id="574081778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81778" name="Picture 1" descr="A white background with black tex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91EF" w14:textId="458CAF23" w:rsidR="00FE2ADB" w:rsidRDefault="00FE2ADB" w:rsidP="008C373F">
      <w:pPr>
        <w:rPr>
          <w:lang w:val="en-US"/>
        </w:rPr>
      </w:pPr>
    </w:p>
    <w:p w14:paraId="15BC4B7B" w14:textId="77777777" w:rsidR="005E5DD1" w:rsidRDefault="005E5DD1" w:rsidP="008C373F">
      <w:pPr>
        <w:rPr>
          <w:lang w:val="en-US"/>
        </w:rPr>
      </w:pPr>
    </w:p>
    <w:p w14:paraId="1DB9C299" w14:textId="77777777" w:rsidR="005E5DD1" w:rsidRDefault="005E5DD1" w:rsidP="008C373F">
      <w:pPr>
        <w:rPr>
          <w:lang w:val="en-US"/>
        </w:rPr>
      </w:pPr>
    </w:p>
    <w:p w14:paraId="7DE7F2DB" w14:textId="77777777" w:rsidR="005E5DD1" w:rsidRDefault="005E5DD1" w:rsidP="008C373F">
      <w:pPr>
        <w:rPr>
          <w:lang w:val="en-US"/>
        </w:rPr>
      </w:pPr>
    </w:p>
    <w:p w14:paraId="33B9B8BD" w14:textId="2B136062" w:rsidR="00FE2ADB" w:rsidRDefault="00FE2ADB" w:rsidP="008C373F">
      <w:pPr>
        <w:rPr>
          <w:lang w:val="en-US"/>
        </w:rPr>
      </w:pPr>
    </w:p>
    <w:p w14:paraId="14DBC6A8" w14:textId="3E851599" w:rsidR="000C7D9F" w:rsidRDefault="000C7D9F" w:rsidP="008C373F">
      <w:pPr>
        <w:rPr>
          <w:lang w:val="en-US"/>
        </w:rPr>
      </w:pPr>
    </w:p>
    <w:p w14:paraId="76B356CC" w14:textId="76DAC2B7" w:rsidR="000C7D9F" w:rsidRDefault="000C7D9F" w:rsidP="008C373F">
      <w:pPr>
        <w:rPr>
          <w:lang w:val="en-US"/>
        </w:rPr>
      </w:pPr>
    </w:p>
    <w:p w14:paraId="3133A96F" w14:textId="681E3BAD" w:rsidR="000C7D9F" w:rsidRDefault="000C7D9F" w:rsidP="008C373F">
      <w:pPr>
        <w:rPr>
          <w:lang w:val="en-US"/>
        </w:rPr>
      </w:pPr>
    </w:p>
    <w:p w14:paraId="2FC28E3C" w14:textId="7355F58B" w:rsidR="000C7D9F" w:rsidRDefault="000C7D9F" w:rsidP="008C373F">
      <w:pPr>
        <w:rPr>
          <w:lang w:val="en-US"/>
        </w:rPr>
      </w:pPr>
    </w:p>
    <w:p w14:paraId="43BE4196" w14:textId="77777777" w:rsidR="000C7D9F" w:rsidRDefault="000C7D9F" w:rsidP="008C373F">
      <w:pPr>
        <w:rPr>
          <w:lang w:val="en-US"/>
        </w:rPr>
      </w:pPr>
    </w:p>
    <w:p w14:paraId="5B073893" w14:textId="77777777" w:rsidR="000C7D9F" w:rsidRDefault="000C7D9F" w:rsidP="008C373F">
      <w:pPr>
        <w:rPr>
          <w:lang w:val="en-US"/>
        </w:rPr>
      </w:pPr>
    </w:p>
    <w:p w14:paraId="15FBEE8C" w14:textId="77777777" w:rsidR="00FE2ADB" w:rsidRDefault="00FE2ADB" w:rsidP="008C373F">
      <w:pPr>
        <w:rPr>
          <w:lang w:val="en-US"/>
        </w:rPr>
      </w:pPr>
    </w:p>
    <w:p w14:paraId="4DDB18CE" w14:textId="77777777" w:rsidR="00FE2ADB" w:rsidRDefault="00FE2ADB" w:rsidP="008C373F">
      <w:pPr>
        <w:rPr>
          <w:lang w:val="en-US"/>
        </w:rPr>
      </w:pPr>
    </w:p>
    <w:p w14:paraId="41446C73" w14:textId="77777777" w:rsidR="00FE2ADB" w:rsidRDefault="00FE2ADB" w:rsidP="008C373F">
      <w:pPr>
        <w:rPr>
          <w:lang w:val="en-US"/>
        </w:rPr>
      </w:pPr>
    </w:p>
    <w:p w14:paraId="44319A39" w14:textId="62DC3222" w:rsidR="00FE2ADB" w:rsidRDefault="00FE2ADB" w:rsidP="008C373F">
      <w:pPr>
        <w:rPr>
          <w:lang w:val="en-US"/>
        </w:rPr>
      </w:pPr>
    </w:p>
    <w:p w14:paraId="2F547FAB" w14:textId="77777777" w:rsidR="00FE2ADB" w:rsidRDefault="00FE2ADB" w:rsidP="008C373F">
      <w:pPr>
        <w:rPr>
          <w:lang w:val="en-US"/>
        </w:rPr>
      </w:pPr>
    </w:p>
    <w:p w14:paraId="7A089D5D" w14:textId="3162AF0A" w:rsidR="00FE2ADB" w:rsidRDefault="00FE2ADB" w:rsidP="008C373F">
      <w:pPr>
        <w:rPr>
          <w:lang w:val="en-US"/>
        </w:rPr>
      </w:pPr>
    </w:p>
    <w:p w14:paraId="42AED8D5" w14:textId="77777777" w:rsidR="00FE2ADB" w:rsidRDefault="00FE2ADB" w:rsidP="008C373F">
      <w:pPr>
        <w:rPr>
          <w:lang w:val="en-US"/>
        </w:rPr>
      </w:pPr>
    </w:p>
    <w:p w14:paraId="3545A253" w14:textId="6321B8C0" w:rsidR="00FE2ADB" w:rsidRPr="008C373F" w:rsidRDefault="00FE2ADB" w:rsidP="008C373F">
      <w:pPr>
        <w:rPr>
          <w:lang w:val="en-US"/>
        </w:rPr>
      </w:pPr>
    </w:p>
    <w:sectPr w:rsidR="00FE2ADB" w:rsidRPr="008C373F" w:rsidSect="00291F3B">
      <w:headerReference w:type="default" r:id="rId30"/>
      <w:footerReference w:type="default" r:id="rId31"/>
      <w:headerReference w:type="first" r:id="rId32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65A63" w14:textId="77777777" w:rsidR="00CF2FBF" w:rsidRDefault="00CF2FBF" w:rsidP="001050B6">
      <w:pPr>
        <w:spacing w:after="0" w:line="240" w:lineRule="auto"/>
      </w:pPr>
      <w:r>
        <w:separator/>
      </w:r>
    </w:p>
  </w:endnote>
  <w:endnote w:type="continuationSeparator" w:id="0">
    <w:p w14:paraId="0232459F" w14:textId="77777777" w:rsidR="00CF2FBF" w:rsidRDefault="00CF2FBF" w:rsidP="0010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4"/>
        <w:szCs w:val="24"/>
      </w:rPr>
      <w:id w:val="-16116543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6FC849" w14:textId="4532FBF4" w:rsidR="008D64D6" w:rsidRPr="008D64D6" w:rsidRDefault="008D64D6">
        <w:pPr>
          <w:pStyle w:val="Footer"/>
          <w:jc w:val="right"/>
          <w:rPr>
            <w:rFonts w:asciiTheme="majorHAnsi" w:eastAsiaTheme="majorEastAsia" w:hAnsiTheme="majorHAnsi" w:cstheme="majorBidi"/>
            <w:sz w:val="24"/>
            <w:szCs w:val="24"/>
          </w:rPr>
        </w:pPr>
        <w:r w:rsidRPr="008D64D6">
          <w:rPr>
            <w:rFonts w:asciiTheme="majorHAnsi" w:eastAsiaTheme="majorEastAsia" w:hAnsiTheme="majorHAnsi" w:cstheme="majorBidi"/>
            <w:sz w:val="24"/>
            <w:szCs w:val="24"/>
          </w:rPr>
          <w:t xml:space="preserve">pg. </w:t>
        </w:r>
        <w:r w:rsidRPr="008D64D6">
          <w:rPr>
            <w:rFonts w:eastAsiaTheme="minorEastAsia" w:cs="Times New Roman"/>
            <w:sz w:val="24"/>
            <w:szCs w:val="24"/>
          </w:rPr>
          <w:fldChar w:fldCharType="begin"/>
        </w:r>
        <w:r w:rsidRPr="008D64D6">
          <w:rPr>
            <w:sz w:val="24"/>
            <w:szCs w:val="24"/>
          </w:rPr>
          <w:instrText xml:space="preserve"> PAGE    \* MERGEFORMAT </w:instrText>
        </w:r>
        <w:r w:rsidRPr="008D64D6">
          <w:rPr>
            <w:rFonts w:eastAsiaTheme="minorEastAsia" w:cs="Times New Roman"/>
            <w:sz w:val="24"/>
            <w:szCs w:val="24"/>
          </w:rPr>
          <w:fldChar w:fldCharType="separate"/>
        </w:r>
        <w:r w:rsidRPr="008D64D6">
          <w:rPr>
            <w:rFonts w:asciiTheme="majorHAnsi" w:eastAsiaTheme="majorEastAsia" w:hAnsiTheme="majorHAnsi" w:cstheme="majorBidi"/>
            <w:noProof/>
            <w:sz w:val="24"/>
            <w:szCs w:val="24"/>
          </w:rPr>
          <w:t>2</w:t>
        </w:r>
        <w:r w:rsidRPr="008D64D6">
          <w:rPr>
            <w:rFonts w:asciiTheme="majorHAnsi" w:eastAsiaTheme="majorEastAsia" w:hAnsiTheme="majorHAnsi" w:cstheme="majorBidi"/>
            <w:noProof/>
            <w:sz w:val="24"/>
            <w:szCs w:val="24"/>
          </w:rPr>
          <w:fldChar w:fldCharType="end"/>
        </w:r>
      </w:p>
    </w:sdtContent>
  </w:sdt>
  <w:p w14:paraId="1F14B90E" w14:textId="77777777" w:rsidR="001050B6" w:rsidRDefault="001050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FA2D4" w14:textId="77777777" w:rsidR="00CF2FBF" w:rsidRDefault="00CF2FBF" w:rsidP="001050B6">
      <w:pPr>
        <w:spacing w:after="0" w:line="240" w:lineRule="auto"/>
      </w:pPr>
      <w:r>
        <w:separator/>
      </w:r>
    </w:p>
  </w:footnote>
  <w:footnote w:type="continuationSeparator" w:id="0">
    <w:p w14:paraId="332C42AE" w14:textId="77777777" w:rsidR="00CF2FBF" w:rsidRDefault="00CF2FBF" w:rsidP="00105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D1239" w14:textId="4A5D030B" w:rsidR="001050B6" w:rsidRDefault="001050B6">
    <w:pPr>
      <w:pStyle w:val="Header"/>
      <w:rPr>
        <w:lang w:val="en-US"/>
      </w:rPr>
    </w:pPr>
    <w:r>
      <w:rPr>
        <w:lang w:val="en-US"/>
      </w:rPr>
      <w:t>Chem 3010</w:t>
    </w:r>
    <w:r w:rsidR="004D5428">
      <w:rPr>
        <w:lang w:val="en-US"/>
      </w:rPr>
      <w:t xml:space="preserve"> </w:t>
    </w:r>
    <w:r w:rsidR="00B46411">
      <w:rPr>
        <w:lang w:val="en-US"/>
      </w:rPr>
      <w:t>Technical Report</w:t>
    </w:r>
    <w:r w:rsidR="004D5428">
      <w:rPr>
        <w:lang w:val="en-US"/>
      </w:rPr>
      <w:tab/>
    </w:r>
    <w:r w:rsidR="004D5428">
      <w:rPr>
        <w:lang w:val="en-US"/>
      </w:rPr>
      <w:tab/>
    </w:r>
    <w:r w:rsidR="008D64D6">
      <w:rPr>
        <w:lang w:val="en-US"/>
      </w:rPr>
      <w:t>Mason Swanton</w:t>
    </w:r>
  </w:p>
  <w:p w14:paraId="43B16C38" w14:textId="77F6CB07" w:rsidR="004D5428" w:rsidRPr="001050B6" w:rsidRDefault="00291F3B">
    <w:pPr>
      <w:pStyle w:val="Header"/>
      <w:rPr>
        <w:lang w:val="en-US"/>
      </w:rPr>
    </w:pPr>
    <w:r>
      <w:rPr>
        <w:lang w:val="en-US"/>
      </w:rPr>
      <w:t>Nov 28</w:t>
    </w:r>
    <w:r w:rsidRPr="00291F3B">
      <w:rPr>
        <w:vertAlign w:val="superscript"/>
        <w:lang w:val="en-US"/>
      </w:rPr>
      <w:t>th</w:t>
    </w:r>
    <w:r>
      <w:rPr>
        <w:lang w:val="en-US"/>
      </w:rPr>
      <w:t>, 2025</w:t>
    </w:r>
    <w:r w:rsidR="008D64D6">
      <w:rPr>
        <w:lang w:val="en-US"/>
      </w:rPr>
      <w:tab/>
    </w:r>
    <w:r w:rsidR="008D64D6">
      <w:rPr>
        <w:lang w:val="en-US"/>
      </w:rPr>
      <w:tab/>
      <w:t>T00246877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01836" w14:textId="6121C2D9" w:rsidR="00ED599B" w:rsidRDefault="00ED599B" w:rsidP="00ED599B">
    <w:pPr>
      <w:pStyle w:val="Header"/>
      <w:rPr>
        <w:lang w:val="en-US"/>
      </w:rPr>
    </w:pPr>
    <w:r>
      <w:rPr>
        <w:lang w:val="en-US"/>
      </w:rPr>
      <w:t xml:space="preserve">Chem 3010 </w:t>
    </w:r>
    <w:r w:rsidR="00B46411">
      <w:rPr>
        <w:lang w:val="en-US"/>
      </w:rPr>
      <w:t>Technical Report</w:t>
    </w:r>
    <w:r>
      <w:rPr>
        <w:lang w:val="en-US"/>
      </w:rPr>
      <w:tab/>
    </w:r>
    <w:r>
      <w:rPr>
        <w:lang w:val="en-US"/>
      </w:rPr>
      <w:tab/>
      <w:t>Mason Swanton</w:t>
    </w:r>
  </w:p>
  <w:p w14:paraId="74ADB7EA" w14:textId="77777777" w:rsidR="00ED599B" w:rsidRPr="001050B6" w:rsidRDefault="00ED599B" w:rsidP="00ED599B">
    <w:pPr>
      <w:pStyle w:val="Header"/>
      <w:rPr>
        <w:lang w:val="en-US"/>
      </w:rPr>
    </w:pPr>
    <w:r>
      <w:rPr>
        <w:lang w:val="en-US"/>
      </w:rPr>
      <w:t>Nov 28</w:t>
    </w:r>
    <w:r w:rsidRPr="00291F3B">
      <w:rPr>
        <w:vertAlign w:val="superscript"/>
        <w:lang w:val="en-US"/>
      </w:rPr>
      <w:t>th</w:t>
    </w:r>
    <w:r>
      <w:rPr>
        <w:lang w:val="en-US"/>
      </w:rPr>
      <w:t>, 2025</w:t>
    </w:r>
    <w:r>
      <w:rPr>
        <w:lang w:val="en-US"/>
      </w:rPr>
      <w:tab/>
    </w:r>
    <w:r>
      <w:rPr>
        <w:lang w:val="en-US"/>
      </w:rPr>
      <w:tab/>
      <w:t>T00246877</w:t>
    </w:r>
  </w:p>
  <w:p w14:paraId="2C279869" w14:textId="77777777" w:rsidR="006B0BC7" w:rsidRDefault="006B0B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2425E"/>
    <w:multiLevelType w:val="hybridMultilevel"/>
    <w:tmpl w:val="C6CC2AD2"/>
    <w:lvl w:ilvl="0" w:tplc="53A8EF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F09CB"/>
    <w:multiLevelType w:val="hybridMultilevel"/>
    <w:tmpl w:val="7EA021B6"/>
    <w:lvl w:ilvl="0" w:tplc="A6A20C48">
      <w:start w:val="30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50DD7"/>
    <w:multiLevelType w:val="hybridMultilevel"/>
    <w:tmpl w:val="C772DC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C2C23"/>
    <w:multiLevelType w:val="hybridMultilevel"/>
    <w:tmpl w:val="E5FEFB04"/>
    <w:lvl w:ilvl="0" w:tplc="A4F6EA7A">
      <w:start w:val="30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D167C"/>
    <w:multiLevelType w:val="hybridMultilevel"/>
    <w:tmpl w:val="3AFE9210"/>
    <w:lvl w:ilvl="0" w:tplc="037C120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007E8"/>
    <w:multiLevelType w:val="hybridMultilevel"/>
    <w:tmpl w:val="51ACB0A4"/>
    <w:lvl w:ilvl="0" w:tplc="D0BA212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703E0"/>
    <w:multiLevelType w:val="hybridMultilevel"/>
    <w:tmpl w:val="12E67E80"/>
    <w:lvl w:ilvl="0" w:tplc="BE02053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9549898">
    <w:abstractNumId w:val="0"/>
  </w:num>
  <w:num w:numId="2" w16cid:durableId="431974739">
    <w:abstractNumId w:val="2"/>
  </w:num>
  <w:num w:numId="3" w16cid:durableId="79186247">
    <w:abstractNumId w:val="5"/>
  </w:num>
  <w:num w:numId="4" w16cid:durableId="301666353">
    <w:abstractNumId w:val="1"/>
  </w:num>
  <w:num w:numId="5" w16cid:durableId="972101655">
    <w:abstractNumId w:val="3"/>
  </w:num>
  <w:num w:numId="6" w16cid:durableId="1243946898">
    <w:abstractNumId w:val="6"/>
  </w:num>
  <w:num w:numId="7" w16cid:durableId="16211825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9FB"/>
    <w:rsid w:val="00011C51"/>
    <w:rsid w:val="00015DFC"/>
    <w:rsid w:val="00024500"/>
    <w:rsid w:val="00027613"/>
    <w:rsid w:val="000325CB"/>
    <w:rsid w:val="000338BD"/>
    <w:rsid w:val="00041C7F"/>
    <w:rsid w:val="000439B4"/>
    <w:rsid w:val="00043FC8"/>
    <w:rsid w:val="00044627"/>
    <w:rsid w:val="00050779"/>
    <w:rsid w:val="00050BFB"/>
    <w:rsid w:val="00060085"/>
    <w:rsid w:val="00060DD1"/>
    <w:rsid w:val="00062F9E"/>
    <w:rsid w:val="000651D5"/>
    <w:rsid w:val="00071B22"/>
    <w:rsid w:val="00074E6F"/>
    <w:rsid w:val="0007716C"/>
    <w:rsid w:val="00080F54"/>
    <w:rsid w:val="000819E2"/>
    <w:rsid w:val="0008227B"/>
    <w:rsid w:val="000845A7"/>
    <w:rsid w:val="000849C5"/>
    <w:rsid w:val="00090FEC"/>
    <w:rsid w:val="0009455B"/>
    <w:rsid w:val="000966E0"/>
    <w:rsid w:val="000971ED"/>
    <w:rsid w:val="000A3C2E"/>
    <w:rsid w:val="000B2D3A"/>
    <w:rsid w:val="000B395C"/>
    <w:rsid w:val="000B52FB"/>
    <w:rsid w:val="000B746E"/>
    <w:rsid w:val="000C6031"/>
    <w:rsid w:val="000C7D9F"/>
    <w:rsid w:val="000D1330"/>
    <w:rsid w:val="000D5B01"/>
    <w:rsid w:val="000D7FB5"/>
    <w:rsid w:val="000E08C4"/>
    <w:rsid w:val="000E19FF"/>
    <w:rsid w:val="000F126C"/>
    <w:rsid w:val="000F2476"/>
    <w:rsid w:val="000F26E0"/>
    <w:rsid w:val="000F2772"/>
    <w:rsid w:val="000F41B3"/>
    <w:rsid w:val="000F6AF1"/>
    <w:rsid w:val="00100B92"/>
    <w:rsid w:val="001010DC"/>
    <w:rsid w:val="00103320"/>
    <w:rsid w:val="00104DAB"/>
    <w:rsid w:val="001050B6"/>
    <w:rsid w:val="001105B2"/>
    <w:rsid w:val="00111CBC"/>
    <w:rsid w:val="00116E33"/>
    <w:rsid w:val="001201BB"/>
    <w:rsid w:val="00121DDE"/>
    <w:rsid w:val="0013350E"/>
    <w:rsid w:val="001401C8"/>
    <w:rsid w:val="0014121D"/>
    <w:rsid w:val="001426E6"/>
    <w:rsid w:val="0014465B"/>
    <w:rsid w:val="00150DF4"/>
    <w:rsid w:val="00155432"/>
    <w:rsid w:val="00160551"/>
    <w:rsid w:val="0016277D"/>
    <w:rsid w:val="00165255"/>
    <w:rsid w:val="00167810"/>
    <w:rsid w:val="00181C9F"/>
    <w:rsid w:val="00182A8A"/>
    <w:rsid w:val="00185E26"/>
    <w:rsid w:val="00186EDB"/>
    <w:rsid w:val="0019359F"/>
    <w:rsid w:val="001935A3"/>
    <w:rsid w:val="00195A8F"/>
    <w:rsid w:val="001B0D91"/>
    <w:rsid w:val="001B184C"/>
    <w:rsid w:val="001B39D3"/>
    <w:rsid w:val="001B46C0"/>
    <w:rsid w:val="001C2F2D"/>
    <w:rsid w:val="001C32D5"/>
    <w:rsid w:val="001D7CE7"/>
    <w:rsid w:val="001E30B8"/>
    <w:rsid w:val="001E5111"/>
    <w:rsid w:val="001F31AE"/>
    <w:rsid w:val="001F359B"/>
    <w:rsid w:val="001F7855"/>
    <w:rsid w:val="002025C7"/>
    <w:rsid w:val="002063C2"/>
    <w:rsid w:val="0020659E"/>
    <w:rsid w:val="002111B2"/>
    <w:rsid w:val="002125CA"/>
    <w:rsid w:val="00217FDA"/>
    <w:rsid w:val="0022097E"/>
    <w:rsid w:val="00224214"/>
    <w:rsid w:val="0022543A"/>
    <w:rsid w:val="00232700"/>
    <w:rsid w:val="00233503"/>
    <w:rsid w:val="00237F6B"/>
    <w:rsid w:val="00240E96"/>
    <w:rsid w:val="00243FE0"/>
    <w:rsid w:val="002463C1"/>
    <w:rsid w:val="002473F5"/>
    <w:rsid w:val="00247EAE"/>
    <w:rsid w:val="00255BD2"/>
    <w:rsid w:val="0025623C"/>
    <w:rsid w:val="00257FC6"/>
    <w:rsid w:val="002631C5"/>
    <w:rsid w:val="00264736"/>
    <w:rsid w:val="00265014"/>
    <w:rsid w:val="00265CC1"/>
    <w:rsid w:val="00270265"/>
    <w:rsid w:val="00271E3D"/>
    <w:rsid w:val="002729BC"/>
    <w:rsid w:val="002744EF"/>
    <w:rsid w:val="00276022"/>
    <w:rsid w:val="002760CE"/>
    <w:rsid w:val="00281200"/>
    <w:rsid w:val="002813D2"/>
    <w:rsid w:val="00281B2E"/>
    <w:rsid w:val="002820E1"/>
    <w:rsid w:val="00282FC9"/>
    <w:rsid w:val="00283F0D"/>
    <w:rsid w:val="0028437D"/>
    <w:rsid w:val="00291F3B"/>
    <w:rsid w:val="0029274C"/>
    <w:rsid w:val="002A34D2"/>
    <w:rsid w:val="002A4FBC"/>
    <w:rsid w:val="002B00DE"/>
    <w:rsid w:val="002B2729"/>
    <w:rsid w:val="002B28F9"/>
    <w:rsid w:val="002B55D4"/>
    <w:rsid w:val="002B714A"/>
    <w:rsid w:val="002B7C3B"/>
    <w:rsid w:val="002C5BDF"/>
    <w:rsid w:val="002D0EAF"/>
    <w:rsid w:val="002D1070"/>
    <w:rsid w:val="002D2386"/>
    <w:rsid w:val="002D44E9"/>
    <w:rsid w:val="002D5039"/>
    <w:rsid w:val="002D6B12"/>
    <w:rsid w:val="002E3C57"/>
    <w:rsid w:val="002E6AE1"/>
    <w:rsid w:val="002F230B"/>
    <w:rsid w:val="002F4DF5"/>
    <w:rsid w:val="002F75E2"/>
    <w:rsid w:val="00300233"/>
    <w:rsid w:val="00300DD6"/>
    <w:rsid w:val="00305892"/>
    <w:rsid w:val="00313BBA"/>
    <w:rsid w:val="003171A3"/>
    <w:rsid w:val="003236CC"/>
    <w:rsid w:val="00327294"/>
    <w:rsid w:val="00335439"/>
    <w:rsid w:val="0034124D"/>
    <w:rsid w:val="003422E2"/>
    <w:rsid w:val="0035682B"/>
    <w:rsid w:val="003576DB"/>
    <w:rsid w:val="00366EA5"/>
    <w:rsid w:val="003810ED"/>
    <w:rsid w:val="00387466"/>
    <w:rsid w:val="0039202F"/>
    <w:rsid w:val="00393EEE"/>
    <w:rsid w:val="003A047E"/>
    <w:rsid w:val="003A0F2F"/>
    <w:rsid w:val="003A3FCB"/>
    <w:rsid w:val="003A73D1"/>
    <w:rsid w:val="003B12D1"/>
    <w:rsid w:val="003B6E74"/>
    <w:rsid w:val="003B6F96"/>
    <w:rsid w:val="003C1660"/>
    <w:rsid w:val="003C5A1C"/>
    <w:rsid w:val="003C5B88"/>
    <w:rsid w:val="003D12A3"/>
    <w:rsid w:val="003D2341"/>
    <w:rsid w:val="003D56FF"/>
    <w:rsid w:val="003E3131"/>
    <w:rsid w:val="003E4CEF"/>
    <w:rsid w:val="003E78C1"/>
    <w:rsid w:val="003F3B76"/>
    <w:rsid w:val="003F6495"/>
    <w:rsid w:val="003F752C"/>
    <w:rsid w:val="00404AEA"/>
    <w:rsid w:val="0040562B"/>
    <w:rsid w:val="00405912"/>
    <w:rsid w:val="00406CCB"/>
    <w:rsid w:val="00413259"/>
    <w:rsid w:val="00415363"/>
    <w:rsid w:val="00415364"/>
    <w:rsid w:val="00415F8A"/>
    <w:rsid w:val="00416135"/>
    <w:rsid w:val="00416C1C"/>
    <w:rsid w:val="004210E9"/>
    <w:rsid w:val="00424B1C"/>
    <w:rsid w:val="00426C2B"/>
    <w:rsid w:val="00426EF2"/>
    <w:rsid w:val="00432094"/>
    <w:rsid w:val="00432B2F"/>
    <w:rsid w:val="00434456"/>
    <w:rsid w:val="00442D1A"/>
    <w:rsid w:val="00446744"/>
    <w:rsid w:val="004512DA"/>
    <w:rsid w:val="00457D9D"/>
    <w:rsid w:val="00461395"/>
    <w:rsid w:val="00461F1F"/>
    <w:rsid w:val="0046428B"/>
    <w:rsid w:val="00472588"/>
    <w:rsid w:val="004729F5"/>
    <w:rsid w:val="00472A55"/>
    <w:rsid w:val="00475926"/>
    <w:rsid w:val="00480D68"/>
    <w:rsid w:val="004818CE"/>
    <w:rsid w:val="00486A4D"/>
    <w:rsid w:val="00492760"/>
    <w:rsid w:val="004932FF"/>
    <w:rsid w:val="00493486"/>
    <w:rsid w:val="0049354E"/>
    <w:rsid w:val="004A048E"/>
    <w:rsid w:val="004B0545"/>
    <w:rsid w:val="004B0AFD"/>
    <w:rsid w:val="004B2C3B"/>
    <w:rsid w:val="004C0A8B"/>
    <w:rsid w:val="004C3299"/>
    <w:rsid w:val="004C5712"/>
    <w:rsid w:val="004D3D08"/>
    <w:rsid w:val="004D5428"/>
    <w:rsid w:val="004D63E3"/>
    <w:rsid w:val="004E2639"/>
    <w:rsid w:val="004E26E9"/>
    <w:rsid w:val="004E33F8"/>
    <w:rsid w:val="004E5826"/>
    <w:rsid w:val="004F0830"/>
    <w:rsid w:val="004F0D18"/>
    <w:rsid w:val="004F1489"/>
    <w:rsid w:val="004F6117"/>
    <w:rsid w:val="004F7A08"/>
    <w:rsid w:val="00501B35"/>
    <w:rsid w:val="00503ECA"/>
    <w:rsid w:val="00513618"/>
    <w:rsid w:val="00517A75"/>
    <w:rsid w:val="0053007C"/>
    <w:rsid w:val="005332F2"/>
    <w:rsid w:val="0053693D"/>
    <w:rsid w:val="00537123"/>
    <w:rsid w:val="00541026"/>
    <w:rsid w:val="00545597"/>
    <w:rsid w:val="00547596"/>
    <w:rsid w:val="005505FB"/>
    <w:rsid w:val="005546E7"/>
    <w:rsid w:val="00554931"/>
    <w:rsid w:val="005579D9"/>
    <w:rsid w:val="00560079"/>
    <w:rsid w:val="00560510"/>
    <w:rsid w:val="00563491"/>
    <w:rsid w:val="00567806"/>
    <w:rsid w:val="00570268"/>
    <w:rsid w:val="00572059"/>
    <w:rsid w:val="0057407A"/>
    <w:rsid w:val="00574A36"/>
    <w:rsid w:val="00576AF3"/>
    <w:rsid w:val="00580F78"/>
    <w:rsid w:val="00582750"/>
    <w:rsid w:val="005836AA"/>
    <w:rsid w:val="00586196"/>
    <w:rsid w:val="00596BA2"/>
    <w:rsid w:val="005978C4"/>
    <w:rsid w:val="005A4E33"/>
    <w:rsid w:val="005A6037"/>
    <w:rsid w:val="005B6070"/>
    <w:rsid w:val="005C04D5"/>
    <w:rsid w:val="005C2556"/>
    <w:rsid w:val="005C5FEB"/>
    <w:rsid w:val="005C6739"/>
    <w:rsid w:val="005C7F8C"/>
    <w:rsid w:val="005C7FC2"/>
    <w:rsid w:val="005D46C0"/>
    <w:rsid w:val="005E2EE9"/>
    <w:rsid w:val="005E54B2"/>
    <w:rsid w:val="005E5C8B"/>
    <w:rsid w:val="005E5DD1"/>
    <w:rsid w:val="005F2532"/>
    <w:rsid w:val="005F2707"/>
    <w:rsid w:val="005F574D"/>
    <w:rsid w:val="005F5D74"/>
    <w:rsid w:val="00601C2D"/>
    <w:rsid w:val="006020C8"/>
    <w:rsid w:val="0061566C"/>
    <w:rsid w:val="006240DC"/>
    <w:rsid w:val="006319FB"/>
    <w:rsid w:val="00637DE2"/>
    <w:rsid w:val="00645FA7"/>
    <w:rsid w:val="00646751"/>
    <w:rsid w:val="006751B2"/>
    <w:rsid w:val="00685BB3"/>
    <w:rsid w:val="006877C7"/>
    <w:rsid w:val="00687D90"/>
    <w:rsid w:val="00691762"/>
    <w:rsid w:val="00695D8F"/>
    <w:rsid w:val="00697208"/>
    <w:rsid w:val="0069722E"/>
    <w:rsid w:val="006A0638"/>
    <w:rsid w:val="006A106C"/>
    <w:rsid w:val="006A6D03"/>
    <w:rsid w:val="006B0BC7"/>
    <w:rsid w:val="006C0562"/>
    <w:rsid w:val="006C36E9"/>
    <w:rsid w:val="006C5072"/>
    <w:rsid w:val="006C7C98"/>
    <w:rsid w:val="006D113D"/>
    <w:rsid w:val="006D1E01"/>
    <w:rsid w:val="006D7F0A"/>
    <w:rsid w:val="006E3B5C"/>
    <w:rsid w:val="006E6C33"/>
    <w:rsid w:val="006F22D3"/>
    <w:rsid w:val="006F3FB5"/>
    <w:rsid w:val="006F7BE3"/>
    <w:rsid w:val="00703F21"/>
    <w:rsid w:val="00705553"/>
    <w:rsid w:val="00710BC5"/>
    <w:rsid w:val="00711D01"/>
    <w:rsid w:val="007163F3"/>
    <w:rsid w:val="00717296"/>
    <w:rsid w:val="00720386"/>
    <w:rsid w:val="0072338E"/>
    <w:rsid w:val="00731311"/>
    <w:rsid w:val="0073142B"/>
    <w:rsid w:val="00733B40"/>
    <w:rsid w:val="00740E9B"/>
    <w:rsid w:val="00742CF4"/>
    <w:rsid w:val="007461DA"/>
    <w:rsid w:val="007528B4"/>
    <w:rsid w:val="00753D78"/>
    <w:rsid w:val="00754530"/>
    <w:rsid w:val="007572E6"/>
    <w:rsid w:val="00763CC2"/>
    <w:rsid w:val="007647DA"/>
    <w:rsid w:val="007710FA"/>
    <w:rsid w:val="00772D18"/>
    <w:rsid w:val="0077303D"/>
    <w:rsid w:val="00774249"/>
    <w:rsid w:val="00776A89"/>
    <w:rsid w:val="00776E62"/>
    <w:rsid w:val="0079001F"/>
    <w:rsid w:val="00796D25"/>
    <w:rsid w:val="00797896"/>
    <w:rsid w:val="007A163E"/>
    <w:rsid w:val="007A2E73"/>
    <w:rsid w:val="007B2146"/>
    <w:rsid w:val="007B4A02"/>
    <w:rsid w:val="007B50FE"/>
    <w:rsid w:val="007D5BF7"/>
    <w:rsid w:val="007D76E6"/>
    <w:rsid w:val="007E1BFC"/>
    <w:rsid w:val="007F1A49"/>
    <w:rsid w:val="007F378C"/>
    <w:rsid w:val="007F764F"/>
    <w:rsid w:val="008001DA"/>
    <w:rsid w:val="00800AC6"/>
    <w:rsid w:val="008019D6"/>
    <w:rsid w:val="00801B7D"/>
    <w:rsid w:val="00803402"/>
    <w:rsid w:val="0080588E"/>
    <w:rsid w:val="008100DD"/>
    <w:rsid w:val="00813688"/>
    <w:rsid w:val="00822B60"/>
    <w:rsid w:val="00836161"/>
    <w:rsid w:val="0084131A"/>
    <w:rsid w:val="00842B7A"/>
    <w:rsid w:val="00842DF8"/>
    <w:rsid w:val="00853C1C"/>
    <w:rsid w:val="0085500A"/>
    <w:rsid w:val="008576FE"/>
    <w:rsid w:val="00860805"/>
    <w:rsid w:val="00861288"/>
    <w:rsid w:val="00864CC9"/>
    <w:rsid w:val="008671D1"/>
    <w:rsid w:val="00867B11"/>
    <w:rsid w:val="00870069"/>
    <w:rsid w:val="00871862"/>
    <w:rsid w:val="00871A9F"/>
    <w:rsid w:val="00873E5C"/>
    <w:rsid w:val="00874E3D"/>
    <w:rsid w:val="00876200"/>
    <w:rsid w:val="00882BED"/>
    <w:rsid w:val="00884794"/>
    <w:rsid w:val="00885519"/>
    <w:rsid w:val="00885A41"/>
    <w:rsid w:val="00886532"/>
    <w:rsid w:val="008B0384"/>
    <w:rsid w:val="008B14AA"/>
    <w:rsid w:val="008B15BD"/>
    <w:rsid w:val="008B4623"/>
    <w:rsid w:val="008B47AE"/>
    <w:rsid w:val="008B703B"/>
    <w:rsid w:val="008B76EF"/>
    <w:rsid w:val="008B7B29"/>
    <w:rsid w:val="008C0725"/>
    <w:rsid w:val="008C2905"/>
    <w:rsid w:val="008C373F"/>
    <w:rsid w:val="008C4822"/>
    <w:rsid w:val="008C4E27"/>
    <w:rsid w:val="008C6768"/>
    <w:rsid w:val="008D2C70"/>
    <w:rsid w:val="008D64D6"/>
    <w:rsid w:val="008E213A"/>
    <w:rsid w:val="008E415D"/>
    <w:rsid w:val="008E4205"/>
    <w:rsid w:val="008F43C9"/>
    <w:rsid w:val="008F5F49"/>
    <w:rsid w:val="008F6E7B"/>
    <w:rsid w:val="008F7745"/>
    <w:rsid w:val="008F7B0A"/>
    <w:rsid w:val="009073A8"/>
    <w:rsid w:val="009076ED"/>
    <w:rsid w:val="009124DD"/>
    <w:rsid w:val="00915E0A"/>
    <w:rsid w:val="009233B3"/>
    <w:rsid w:val="0092384A"/>
    <w:rsid w:val="00926AAE"/>
    <w:rsid w:val="009360DE"/>
    <w:rsid w:val="009419AF"/>
    <w:rsid w:val="00943A7A"/>
    <w:rsid w:val="00943C3B"/>
    <w:rsid w:val="00946467"/>
    <w:rsid w:val="009506D6"/>
    <w:rsid w:val="00964F2E"/>
    <w:rsid w:val="00964FCD"/>
    <w:rsid w:val="00965030"/>
    <w:rsid w:val="00966C81"/>
    <w:rsid w:val="009733C0"/>
    <w:rsid w:val="009843BB"/>
    <w:rsid w:val="00985109"/>
    <w:rsid w:val="00990F30"/>
    <w:rsid w:val="009A1A55"/>
    <w:rsid w:val="009A62D5"/>
    <w:rsid w:val="009A6E75"/>
    <w:rsid w:val="009A759D"/>
    <w:rsid w:val="009A7C7B"/>
    <w:rsid w:val="009B7D5E"/>
    <w:rsid w:val="009B7D94"/>
    <w:rsid w:val="009C169C"/>
    <w:rsid w:val="009C2E14"/>
    <w:rsid w:val="009C45CC"/>
    <w:rsid w:val="009C7E46"/>
    <w:rsid w:val="009D042C"/>
    <w:rsid w:val="009D1086"/>
    <w:rsid w:val="009D160D"/>
    <w:rsid w:val="009D55E3"/>
    <w:rsid w:val="009E08D7"/>
    <w:rsid w:val="009E1F77"/>
    <w:rsid w:val="009E27E9"/>
    <w:rsid w:val="009E2899"/>
    <w:rsid w:val="009F0C00"/>
    <w:rsid w:val="009F7FC0"/>
    <w:rsid w:val="00A01D93"/>
    <w:rsid w:val="00A03CE0"/>
    <w:rsid w:val="00A044B6"/>
    <w:rsid w:val="00A1074B"/>
    <w:rsid w:val="00A20E7F"/>
    <w:rsid w:val="00A2209B"/>
    <w:rsid w:val="00A2346E"/>
    <w:rsid w:val="00A32389"/>
    <w:rsid w:val="00A34E11"/>
    <w:rsid w:val="00A3627E"/>
    <w:rsid w:val="00A36829"/>
    <w:rsid w:val="00A42874"/>
    <w:rsid w:val="00A5126C"/>
    <w:rsid w:val="00A624C5"/>
    <w:rsid w:val="00A63DE4"/>
    <w:rsid w:val="00A6668A"/>
    <w:rsid w:val="00A737AD"/>
    <w:rsid w:val="00A739E9"/>
    <w:rsid w:val="00A76C8F"/>
    <w:rsid w:val="00A7704A"/>
    <w:rsid w:val="00A7744D"/>
    <w:rsid w:val="00A82A31"/>
    <w:rsid w:val="00A82EA5"/>
    <w:rsid w:val="00A879A6"/>
    <w:rsid w:val="00A9412A"/>
    <w:rsid w:val="00AA11C7"/>
    <w:rsid w:val="00AA284A"/>
    <w:rsid w:val="00AA74CA"/>
    <w:rsid w:val="00AB1A77"/>
    <w:rsid w:val="00AB7F3B"/>
    <w:rsid w:val="00AC3552"/>
    <w:rsid w:val="00AC5EC0"/>
    <w:rsid w:val="00AC6AE1"/>
    <w:rsid w:val="00AD4A21"/>
    <w:rsid w:val="00AE4486"/>
    <w:rsid w:val="00AE5B36"/>
    <w:rsid w:val="00AF1C28"/>
    <w:rsid w:val="00AF4654"/>
    <w:rsid w:val="00AF6C0E"/>
    <w:rsid w:val="00AF6F51"/>
    <w:rsid w:val="00AF7A0F"/>
    <w:rsid w:val="00B016AC"/>
    <w:rsid w:val="00B02C19"/>
    <w:rsid w:val="00B036BA"/>
    <w:rsid w:val="00B04EC7"/>
    <w:rsid w:val="00B1275A"/>
    <w:rsid w:val="00B156C2"/>
    <w:rsid w:val="00B15AEF"/>
    <w:rsid w:val="00B2287C"/>
    <w:rsid w:val="00B22E62"/>
    <w:rsid w:val="00B265D6"/>
    <w:rsid w:val="00B26CFA"/>
    <w:rsid w:val="00B31E8A"/>
    <w:rsid w:val="00B41906"/>
    <w:rsid w:val="00B46411"/>
    <w:rsid w:val="00B50E08"/>
    <w:rsid w:val="00B52F77"/>
    <w:rsid w:val="00B5458B"/>
    <w:rsid w:val="00B55D22"/>
    <w:rsid w:val="00B64062"/>
    <w:rsid w:val="00B66530"/>
    <w:rsid w:val="00B70FA2"/>
    <w:rsid w:val="00B75188"/>
    <w:rsid w:val="00B751B2"/>
    <w:rsid w:val="00B77A69"/>
    <w:rsid w:val="00B81AF5"/>
    <w:rsid w:val="00B840D8"/>
    <w:rsid w:val="00BA1F07"/>
    <w:rsid w:val="00BA2506"/>
    <w:rsid w:val="00BA29CD"/>
    <w:rsid w:val="00BA2E05"/>
    <w:rsid w:val="00BA334C"/>
    <w:rsid w:val="00BA4BD1"/>
    <w:rsid w:val="00BA4DEC"/>
    <w:rsid w:val="00BA784A"/>
    <w:rsid w:val="00BB0917"/>
    <w:rsid w:val="00BB2E22"/>
    <w:rsid w:val="00BB7640"/>
    <w:rsid w:val="00BC06F6"/>
    <w:rsid w:val="00BC440F"/>
    <w:rsid w:val="00BE2A5F"/>
    <w:rsid w:val="00BE2EA4"/>
    <w:rsid w:val="00BE3868"/>
    <w:rsid w:val="00BE7581"/>
    <w:rsid w:val="00BE7D98"/>
    <w:rsid w:val="00BF0172"/>
    <w:rsid w:val="00BF0F45"/>
    <w:rsid w:val="00BF2454"/>
    <w:rsid w:val="00BF2F7F"/>
    <w:rsid w:val="00BF7C17"/>
    <w:rsid w:val="00C031A6"/>
    <w:rsid w:val="00C074B4"/>
    <w:rsid w:val="00C10915"/>
    <w:rsid w:val="00C1688C"/>
    <w:rsid w:val="00C209E1"/>
    <w:rsid w:val="00C27B55"/>
    <w:rsid w:val="00C32F5B"/>
    <w:rsid w:val="00C33724"/>
    <w:rsid w:val="00C33C42"/>
    <w:rsid w:val="00C34F36"/>
    <w:rsid w:val="00C36718"/>
    <w:rsid w:val="00C36F9E"/>
    <w:rsid w:val="00C37EDF"/>
    <w:rsid w:val="00C44052"/>
    <w:rsid w:val="00C44286"/>
    <w:rsid w:val="00C448ED"/>
    <w:rsid w:val="00C506CE"/>
    <w:rsid w:val="00C52ED4"/>
    <w:rsid w:val="00C55453"/>
    <w:rsid w:val="00C74886"/>
    <w:rsid w:val="00C804E2"/>
    <w:rsid w:val="00C80DA2"/>
    <w:rsid w:val="00C845B5"/>
    <w:rsid w:val="00C86822"/>
    <w:rsid w:val="00C912BA"/>
    <w:rsid w:val="00C94FA1"/>
    <w:rsid w:val="00C95602"/>
    <w:rsid w:val="00CA24F9"/>
    <w:rsid w:val="00CA3728"/>
    <w:rsid w:val="00CA3F72"/>
    <w:rsid w:val="00CA552D"/>
    <w:rsid w:val="00CB246D"/>
    <w:rsid w:val="00CB44C5"/>
    <w:rsid w:val="00CB53EE"/>
    <w:rsid w:val="00CB5A08"/>
    <w:rsid w:val="00CC0985"/>
    <w:rsid w:val="00CC4CAC"/>
    <w:rsid w:val="00CD0361"/>
    <w:rsid w:val="00CD1A6C"/>
    <w:rsid w:val="00CD1C5B"/>
    <w:rsid w:val="00CD5C4A"/>
    <w:rsid w:val="00CE2AFD"/>
    <w:rsid w:val="00CE4EFB"/>
    <w:rsid w:val="00CE7A48"/>
    <w:rsid w:val="00CF2FBF"/>
    <w:rsid w:val="00CF756F"/>
    <w:rsid w:val="00D03A7C"/>
    <w:rsid w:val="00D1110F"/>
    <w:rsid w:val="00D16092"/>
    <w:rsid w:val="00D229F8"/>
    <w:rsid w:val="00D32E80"/>
    <w:rsid w:val="00D3462A"/>
    <w:rsid w:val="00D43E53"/>
    <w:rsid w:val="00D45235"/>
    <w:rsid w:val="00D56EC0"/>
    <w:rsid w:val="00D602ED"/>
    <w:rsid w:val="00D608A6"/>
    <w:rsid w:val="00D60DEE"/>
    <w:rsid w:val="00D63B1F"/>
    <w:rsid w:val="00D63E43"/>
    <w:rsid w:val="00D71017"/>
    <w:rsid w:val="00D720FC"/>
    <w:rsid w:val="00D75656"/>
    <w:rsid w:val="00D770D9"/>
    <w:rsid w:val="00D82A9B"/>
    <w:rsid w:val="00D84C13"/>
    <w:rsid w:val="00D90333"/>
    <w:rsid w:val="00D928A6"/>
    <w:rsid w:val="00D95B04"/>
    <w:rsid w:val="00DA3EF8"/>
    <w:rsid w:val="00DA481C"/>
    <w:rsid w:val="00DA502D"/>
    <w:rsid w:val="00DA77CA"/>
    <w:rsid w:val="00DB4D71"/>
    <w:rsid w:val="00DB5038"/>
    <w:rsid w:val="00DC03BE"/>
    <w:rsid w:val="00DC25C3"/>
    <w:rsid w:val="00DC36DA"/>
    <w:rsid w:val="00DD1D7C"/>
    <w:rsid w:val="00DE30E5"/>
    <w:rsid w:val="00DE32F4"/>
    <w:rsid w:val="00DF562E"/>
    <w:rsid w:val="00E0533B"/>
    <w:rsid w:val="00E130A9"/>
    <w:rsid w:val="00E211C3"/>
    <w:rsid w:val="00E24DAF"/>
    <w:rsid w:val="00E26470"/>
    <w:rsid w:val="00E26EB7"/>
    <w:rsid w:val="00E2703A"/>
    <w:rsid w:val="00E3329A"/>
    <w:rsid w:val="00E35CFC"/>
    <w:rsid w:val="00E40320"/>
    <w:rsid w:val="00E40E86"/>
    <w:rsid w:val="00E519A6"/>
    <w:rsid w:val="00E54606"/>
    <w:rsid w:val="00E56662"/>
    <w:rsid w:val="00E567DA"/>
    <w:rsid w:val="00E60794"/>
    <w:rsid w:val="00E61D88"/>
    <w:rsid w:val="00E647D9"/>
    <w:rsid w:val="00E6570B"/>
    <w:rsid w:val="00E752F6"/>
    <w:rsid w:val="00E75743"/>
    <w:rsid w:val="00E82BAA"/>
    <w:rsid w:val="00E8580D"/>
    <w:rsid w:val="00E8799C"/>
    <w:rsid w:val="00E87BB8"/>
    <w:rsid w:val="00E92473"/>
    <w:rsid w:val="00E94EE6"/>
    <w:rsid w:val="00EA3466"/>
    <w:rsid w:val="00EA38F2"/>
    <w:rsid w:val="00EA3E63"/>
    <w:rsid w:val="00EA4731"/>
    <w:rsid w:val="00EA495E"/>
    <w:rsid w:val="00EA4A7F"/>
    <w:rsid w:val="00EA758B"/>
    <w:rsid w:val="00EB27C7"/>
    <w:rsid w:val="00EC3C28"/>
    <w:rsid w:val="00EC7300"/>
    <w:rsid w:val="00ED05E5"/>
    <w:rsid w:val="00ED599B"/>
    <w:rsid w:val="00EF7A0A"/>
    <w:rsid w:val="00F047D6"/>
    <w:rsid w:val="00F152FD"/>
    <w:rsid w:val="00F1592E"/>
    <w:rsid w:val="00F15EF5"/>
    <w:rsid w:val="00F179D0"/>
    <w:rsid w:val="00F23C31"/>
    <w:rsid w:val="00F263EE"/>
    <w:rsid w:val="00F3380C"/>
    <w:rsid w:val="00F449E5"/>
    <w:rsid w:val="00F45A5E"/>
    <w:rsid w:val="00F47551"/>
    <w:rsid w:val="00F51D2C"/>
    <w:rsid w:val="00F53D54"/>
    <w:rsid w:val="00F5493A"/>
    <w:rsid w:val="00F552F3"/>
    <w:rsid w:val="00F61F8A"/>
    <w:rsid w:val="00F63982"/>
    <w:rsid w:val="00F646B0"/>
    <w:rsid w:val="00F66954"/>
    <w:rsid w:val="00F705CA"/>
    <w:rsid w:val="00F71123"/>
    <w:rsid w:val="00F72033"/>
    <w:rsid w:val="00F75ED7"/>
    <w:rsid w:val="00F860E4"/>
    <w:rsid w:val="00F86891"/>
    <w:rsid w:val="00F8722C"/>
    <w:rsid w:val="00F87ABA"/>
    <w:rsid w:val="00FB0CC8"/>
    <w:rsid w:val="00FB56E1"/>
    <w:rsid w:val="00FC26AA"/>
    <w:rsid w:val="00FC2DE5"/>
    <w:rsid w:val="00FC588B"/>
    <w:rsid w:val="00FE02C5"/>
    <w:rsid w:val="00FE284C"/>
    <w:rsid w:val="00FE2ADB"/>
    <w:rsid w:val="00FE2EDD"/>
    <w:rsid w:val="00FF1FBC"/>
    <w:rsid w:val="00FF31DC"/>
    <w:rsid w:val="00FF49F5"/>
    <w:rsid w:val="00FF4D22"/>
    <w:rsid w:val="00FF54B5"/>
    <w:rsid w:val="00FF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2401F"/>
  <w15:chartTrackingRefBased/>
  <w15:docId w15:val="{7DDC7499-A93B-45F8-A8C9-6568D654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D68"/>
  </w:style>
  <w:style w:type="paragraph" w:styleId="Heading1">
    <w:name w:val="heading 1"/>
    <w:basedOn w:val="Normal"/>
    <w:next w:val="Normal"/>
    <w:link w:val="Heading1Char"/>
    <w:uiPriority w:val="9"/>
    <w:qFormat/>
    <w:rsid w:val="006319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9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19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19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9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9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19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9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9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9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319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319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319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9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9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19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9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9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19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19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19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19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19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19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19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19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19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19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19F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7574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7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56E1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5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0B6"/>
  </w:style>
  <w:style w:type="paragraph" w:styleId="Footer">
    <w:name w:val="footer"/>
    <w:basedOn w:val="Normal"/>
    <w:link w:val="FooterChar"/>
    <w:uiPriority w:val="99"/>
    <w:unhideWhenUsed/>
    <w:rsid w:val="00105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0B6"/>
  </w:style>
  <w:style w:type="paragraph" w:styleId="Caption">
    <w:name w:val="caption"/>
    <w:basedOn w:val="Normal"/>
    <w:next w:val="Normal"/>
    <w:uiPriority w:val="35"/>
    <w:unhideWhenUsed/>
    <w:qFormat/>
    <w:rsid w:val="00C33C4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PlainTable1">
    <w:name w:val="Plain Table 1"/>
    <w:basedOn w:val="TableNormal"/>
    <w:uiPriority w:val="41"/>
    <w:rsid w:val="005F5D7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144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9A759D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A759D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A759D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9A759D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C91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434456"/>
    <w:rPr>
      <w:color w:val="666666"/>
    </w:rPr>
  </w:style>
  <w:style w:type="paragraph" w:styleId="NoSpacing">
    <w:name w:val="No Spacing"/>
    <w:link w:val="NoSpacingChar"/>
    <w:uiPriority w:val="1"/>
    <w:qFormat/>
    <w:rsid w:val="00291F3B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91F3B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bchem.ncbi.nlm.nih.gov/compound/4632" TargetMode="External"/><Relationship Id="rId18" Type="http://schemas.openxmlformats.org/officeDocument/2006/relationships/hyperlink" Target="https://doi.org/10.1016/j.envint.2023.107739" TargetMode="External"/><Relationship Id="rId26" Type="http://schemas.openxmlformats.org/officeDocument/2006/relationships/hyperlink" Target="https://eur-lex.europa.eu/eli/reg/2022/1176/oj/eng?eliuri=eli%3Areg%3A2022%3A1176%3Aoj&amp;utm_source=chatgpt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ldb.ilec.or.jp/Display/html/3452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chemspider.com/Chemical-Structure.4471.html" TargetMode="External"/><Relationship Id="rId17" Type="http://schemas.openxmlformats.org/officeDocument/2006/relationships/hyperlink" Target="https://doi.org/10.1016/j.scitotenv.2025.179740" TargetMode="External"/><Relationship Id="rId25" Type="http://schemas.openxmlformats.org/officeDocument/2006/relationships/hyperlink" Target="https://doi.org/10.1016/j.taap.2012.06.008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url?sa=t&amp;rct=j&amp;q=&amp;esrc=s&amp;source=web&amp;cd=&amp;ved=2ahUKEwjGkpq97u-QAxVLOzQIHU17EN0QFnoECBYQAQ&amp;url=https%3A%2F%2Fletstalk.lakecountry.bc.ca%2F18418%2Fwidgets%2F122122%2Fdocuments%2F79569&amp;usg=AOvVaw2_j6j5R0jWGGB-Gw1oioDl&amp;opi=89978449" TargetMode="External"/><Relationship Id="rId20" Type="http://schemas.openxmlformats.org/officeDocument/2006/relationships/hyperlink" Target="https://www.ncbi.nlm.nih.gov/books/NBK587278/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doi.org/10.1016/j.jhazmat.2022.129546" TargetMode="External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www.canada.ca/en/health-canada/services/environmental-workplace-health/reports-publications/environmental-contaminants/human-biomonitoring-resources/oxybenzone-in-people.html?wbdisable=true" TargetMode="External"/><Relationship Id="rId23" Type="http://schemas.openxmlformats.org/officeDocument/2006/relationships/hyperlink" Target="https://doi.org/10.1039/c1ay05390f" TargetMode="External"/><Relationship Id="rId28" Type="http://schemas.openxmlformats.org/officeDocument/2006/relationships/hyperlink" Target="https://wldb.ilec.or.jp/Display/html/3452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osmeticsinfo.org/ingredient/oxybenzone" TargetMode="External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governmentofbc.maps.arcgis.com/apps/MapSeries/index.html?appid=a5ffb1bcffad4407b387292f2e55899f" TargetMode="External"/><Relationship Id="rId22" Type="http://schemas.openxmlformats.org/officeDocument/2006/relationships/hyperlink" Target="https://doi.org/10.1016/j.envres.2022.113689" TargetMode="External"/><Relationship Id="rId27" Type="http://schemas.openxmlformats.org/officeDocument/2006/relationships/hyperlink" Target="https://doi.org/10.3133/ofr20061053" TargetMode="External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D976BD-7269-4E42-9B85-8A2840B59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2991</Words>
  <Characters>17084</Characters>
  <Application>Microsoft Office Word</Application>
  <DocSecurity>0</DocSecurity>
  <Lines>589</Lines>
  <Paragraphs>278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Mason Swanton T00246877</Company>
  <LinksUpToDate>false</LinksUpToDate>
  <CharactersWithSpaces>19797</CharactersWithSpaces>
  <SharedDoc>false</SharedDoc>
  <HLinks>
    <vt:vector size="192" baseType="variant">
      <vt:variant>
        <vt:i4>4391007</vt:i4>
      </vt:variant>
      <vt:variant>
        <vt:i4>168</vt:i4>
      </vt:variant>
      <vt:variant>
        <vt:i4>0</vt:i4>
      </vt:variant>
      <vt:variant>
        <vt:i4>5</vt:i4>
      </vt:variant>
      <vt:variant>
        <vt:lpwstr>https://wldb.ilec.or.jp/Display/html/3452</vt:lpwstr>
      </vt:variant>
      <vt:variant>
        <vt:lpwstr/>
      </vt:variant>
      <vt:variant>
        <vt:i4>4063265</vt:i4>
      </vt:variant>
      <vt:variant>
        <vt:i4>165</vt:i4>
      </vt:variant>
      <vt:variant>
        <vt:i4>0</vt:i4>
      </vt:variant>
      <vt:variant>
        <vt:i4>5</vt:i4>
      </vt:variant>
      <vt:variant>
        <vt:lpwstr>https://doi.org/10.1016/j.taap.2012.06.008</vt:lpwstr>
      </vt:variant>
      <vt:variant>
        <vt:lpwstr/>
      </vt:variant>
      <vt:variant>
        <vt:i4>6225933</vt:i4>
      </vt:variant>
      <vt:variant>
        <vt:i4>162</vt:i4>
      </vt:variant>
      <vt:variant>
        <vt:i4>0</vt:i4>
      </vt:variant>
      <vt:variant>
        <vt:i4>5</vt:i4>
      </vt:variant>
      <vt:variant>
        <vt:lpwstr>https://doi.org/10.1016/j.jhazmat.2022.129546</vt:lpwstr>
      </vt:variant>
      <vt:variant>
        <vt:lpwstr/>
      </vt:variant>
      <vt:variant>
        <vt:i4>3276898</vt:i4>
      </vt:variant>
      <vt:variant>
        <vt:i4>159</vt:i4>
      </vt:variant>
      <vt:variant>
        <vt:i4>0</vt:i4>
      </vt:variant>
      <vt:variant>
        <vt:i4>5</vt:i4>
      </vt:variant>
      <vt:variant>
        <vt:lpwstr>https://doi.org/10.1039/c1ay05390f</vt:lpwstr>
      </vt:variant>
      <vt:variant>
        <vt:lpwstr/>
      </vt:variant>
      <vt:variant>
        <vt:i4>4390998</vt:i4>
      </vt:variant>
      <vt:variant>
        <vt:i4>156</vt:i4>
      </vt:variant>
      <vt:variant>
        <vt:i4>0</vt:i4>
      </vt:variant>
      <vt:variant>
        <vt:i4>5</vt:i4>
      </vt:variant>
      <vt:variant>
        <vt:lpwstr>https://doi.org/10.1016/j.envres.2022.113689</vt:lpwstr>
      </vt:variant>
      <vt:variant>
        <vt:lpwstr/>
      </vt:variant>
      <vt:variant>
        <vt:i4>4391007</vt:i4>
      </vt:variant>
      <vt:variant>
        <vt:i4>153</vt:i4>
      </vt:variant>
      <vt:variant>
        <vt:i4>0</vt:i4>
      </vt:variant>
      <vt:variant>
        <vt:i4>5</vt:i4>
      </vt:variant>
      <vt:variant>
        <vt:lpwstr>https://wldb.ilec.or.jp/Display/html/3452</vt:lpwstr>
      </vt:variant>
      <vt:variant>
        <vt:lpwstr/>
      </vt:variant>
      <vt:variant>
        <vt:i4>2031707</vt:i4>
      </vt:variant>
      <vt:variant>
        <vt:i4>150</vt:i4>
      </vt:variant>
      <vt:variant>
        <vt:i4>0</vt:i4>
      </vt:variant>
      <vt:variant>
        <vt:i4>5</vt:i4>
      </vt:variant>
      <vt:variant>
        <vt:lpwstr>https://www.ncbi.nlm.nih.gov/books/NBK587278/</vt:lpwstr>
      </vt:variant>
      <vt:variant>
        <vt:lpwstr/>
      </vt:variant>
      <vt:variant>
        <vt:i4>3080318</vt:i4>
      </vt:variant>
      <vt:variant>
        <vt:i4>147</vt:i4>
      </vt:variant>
      <vt:variant>
        <vt:i4>0</vt:i4>
      </vt:variant>
      <vt:variant>
        <vt:i4>5</vt:i4>
      </vt:variant>
      <vt:variant>
        <vt:lpwstr>https://www.cosmeticsinfo.org/ingredient/oxybenzone</vt:lpwstr>
      </vt:variant>
      <vt:variant>
        <vt:lpwstr/>
      </vt:variant>
      <vt:variant>
        <vt:i4>6226003</vt:i4>
      </vt:variant>
      <vt:variant>
        <vt:i4>144</vt:i4>
      </vt:variant>
      <vt:variant>
        <vt:i4>0</vt:i4>
      </vt:variant>
      <vt:variant>
        <vt:i4>5</vt:i4>
      </vt:variant>
      <vt:variant>
        <vt:lpwstr>https://doi.org/10.1016/j.envint.2023.107739</vt:lpwstr>
      </vt:variant>
      <vt:variant>
        <vt:lpwstr/>
      </vt:variant>
      <vt:variant>
        <vt:i4>2490494</vt:i4>
      </vt:variant>
      <vt:variant>
        <vt:i4>141</vt:i4>
      </vt:variant>
      <vt:variant>
        <vt:i4>0</vt:i4>
      </vt:variant>
      <vt:variant>
        <vt:i4>5</vt:i4>
      </vt:variant>
      <vt:variant>
        <vt:lpwstr>https://doi.org/10.1016/j.scitotenv.2025.179740</vt:lpwstr>
      </vt:variant>
      <vt:variant>
        <vt:lpwstr/>
      </vt:variant>
      <vt:variant>
        <vt:i4>1769514</vt:i4>
      </vt:variant>
      <vt:variant>
        <vt:i4>138</vt:i4>
      </vt:variant>
      <vt:variant>
        <vt:i4>0</vt:i4>
      </vt:variant>
      <vt:variant>
        <vt:i4>5</vt:i4>
      </vt:variant>
      <vt:variant>
        <vt:lpwstr>https://www.google.com/url?sa=t&amp;rct=j&amp;q=&amp;esrc=s&amp;source=web&amp;cd=&amp;ved=2ahUKEwjGkpq97u-QAxVLOzQIHU17EN0QFnoECBYQAQ&amp;url=https%3A%2F%2Fletstalk.lakecountry.bc.ca%2F18418%2Fwidgets%2F122122%2Fdocuments%2F79569&amp;usg=AOvVaw2_j6j5R0jWGGB-Gw1oioDl&amp;opi=89978449</vt:lpwstr>
      </vt:variant>
      <vt:variant>
        <vt:lpwstr/>
      </vt:variant>
      <vt:variant>
        <vt:i4>589896</vt:i4>
      </vt:variant>
      <vt:variant>
        <vt:i4>135</vt:i4>
      </vt:variant>
      <vt:variant>
        <vt:i4>0</vt:i4>
      </vt:variant>
      <vt:variant>
        <vt:i4>5</vt:i4>
      </vt:variant>
      <vt:variant>
        <vt:lpwstr>https://www.canada.ca/en/health-canada/services/environmental-workplace-health/reports-publications/environmental-contaminants/human-biomonitoring-resources/oxybenzone-in-people.html?wbdisable=true</vt:lpwstr>
      </vt:variant>
      <vt:variant>
        <vt:lpwstr/>
      </vt:variant>
      <vt:variant>
        <vt:i4>4063276</vt:i4>
      </vt:variant>
      <vt:variant>
        <vt:i4>132</vt:i4>
      </vt:variant>
      <vt:variant>
        <vt:i4>0</vt:i4>
      </vt:variant>
      <vt:variant>
        <vt:i4>5</vt:i4>
      </vt:variant>
      <vt:variant>
        <vt:lpwstr>https://governmentofbc.maps.arcgis.com/apps/MapSeries/index.html?appid=a5ffb1bcffad4407b387292f2e55899f</vt:lpwstr>
      </vt:variant>
      <vt:variant>
        <vt:lpwstr/>
      </vt:variant>
      <vt:variant>
        <vt:i4>7733305</vt:i4>
      </vt:variant>
      <vt:variant>
        <vt:i4>129</vt:i4>
      </vt:variant>
      <vt:variant>
        <vt:i4>0</vt:i4>
      </vt:variant>
      <vt:variant>
        <vt:i4>5</vt:i4>
      </vt:variant>
      <vt:variant>
        <vt:lpwstr>https://pubchem.ncbi.nlm.nih.gov/compound/4632</vt:lpwstr>
      </vt:variant>
      <vt:variant>
        <vt:lpwstr/>
      </vt:variant>
      <vt:variant>
        <vt:i4>3080310</vt:i4>
      </vt:variant>
      <vt:variant>
        <vt:i4>126</vt:i4>
      </vt:variant>
      <vt:variant>
        <vt:i4>0</vt:i4>
      </vt:variant>
      <vt:variant>
        <vt:i4>5</vt:i4>
      </vt:variant>
      <vt:variant>
        <vt:lpwstr>https://www.chemspider.com/Chemical-Structure.4471.html</vt:lpwstr>
      </vt:variant>
      <vt:variant>
        <vt:lpwstr/>
      </vt:variant>
      <vt:variant>
        <vt:i4>1310770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_Toc214642065</vt:lpwstr>
      </vt:variant>
      <vt:variant>
        <vt:i4>1310770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_Toc214642064</vt:lpwstr>
      </vt:variant>
      <vt:variant>
        <vt:i4>1310770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_Toc214642063</vt:lpwstr>
      </vt:variant>
      <vt:variant>
        <vt:i4>1310770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_Toc214642062</vt:lpwstr>
      </vt:variant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_Toc214642061</vt:lpwstr>
      </vt:variant>
      <vt:variant>
        <vt:i4>1310770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_Toc214642060</vt:lpwstr>
      </vt:variant>
      <vt:variant>
        <vt:i4>1507378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_Toc214642059</vt:lpwstr>
      </vt:variant>
      <vt:variant>
        <vt:i4>1507378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_Toc214642058</vt:lpwstr>
      </vt:variant>
      <vt:variant>
        <vt:i4>1507378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_Toc214642057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_Toc214642056</vt:lpwstr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_Toc214642055</vt:lpwstr>
      </vt:variant>
      <vt:variant>
        <vt:i4>1507378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_Toc214642054</vt:lpwstr>
      </vt:variant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_Toc214642053</vt:lpwstr>
      </vt:variant>
      <vt:variant>
        <vt:i4>1507378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_Toc214642052</vt:lpwstr>
      </vt:variant>
      <vt:variant>
        <vt:i4>1507378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_Toc214642051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_Toc214642050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_Toc214642049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Hazard Overview and Saftey recommendations regarding the July 23rd, 2025 Oxybenzone SPill</dc:title>
  <dc:subject/>
  <dc:creator>Mason Swanton</dc:creator>
  <cp:keywords/>
  <dc:description/>
  <cp:lastModifiedBy>Mason Swanton</cp:lastModifiedBy>
  <cp:revision>4</cp:revision>
  <dcterms:created xsi:type="dcterms:W3CDTF">2025-12-01T00:58:00Z</dcterms:created>
  <dcterms:modified xsi:type="dcterms:W3CDTF">2025-12-02T23:56:00Z</dcterms:modified>
</cp:coreProperties>
</file>